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6B" w:rsidRPr="00927776" w:rsidRDefault="003F376B" w:rsidP="003F376B">
      <w:pPr>
        <w:rPr>
          <w:rFonts w:ascii="Myriad Pro Black" w:hAnsi="Myriad Pro Black" w:cs="Arial"/>
          <w:b/>
          <w:sz w:val="56"/>
          <w:szCs w:val="56"/>
        </w:rPr>
      </w:pPr>
      <w:r w:rsidRPr="00927776">
        <w:rPr>
          <w:rFonts w:ascii="Myriad Pro Black" w:hAnsi="Myriad Pro Black" w:cs="Arial"/>
          <w:b/>
          <w:sz w:val="56"/>
          <w:szCs w:val="56"/>
        </w:rPr>
        <w:t>Memorandum</w:t>
      </w:r>
    </w:p>
    <w:p w:rsidR="003F376B" w:rsidRPr="00927776" w:rsidRDefault="003F376B" w:rsidP="003F376B">
      <w:pPr>
        <w:rPr>
          <w:rFonts w:ascii="Myriad Pro" w:hAnsi="Myriad Pro" w:cs="Arial"/>
        </w:rPr>
      </w:pPr>
    </w:p>
    <w:p w:rsidR="003F376B" w:rsidRPr="00927776" w:rsidRDefault="003F376B" w:rsidP="003F376B">
      <w:pPr>
        <w:jc w:val="both"/>
        <w:rPr>
          <w:rFonts w:ascii="Myriad Pro" w:hAnsi="Myriad Pro" w:cs="Arial"/>
          <w:b/>
        </w:rPr>
      </w:pPr>
    </w:p>
    <w:p w:rsidR="003F376B" w:rsidRPr="00927776" w:rsidRDefault="003F376B" w:rsidP="003F376B">
      <w:pPr>
        <w:jc w:val="both"/>
        <w:rPr>
          <w:rFonts w:ascii="Myriad Pro" w:hAnsi="Myriad Pro" w:cs="Arial"/>
          <w:b/>
        </w:rPr>
      </w:pPr>
    </w:p>
    <w:p w:rsidR="003F376B" w:rsidRPr="00927776" w:rsidRDefault="003F376B" w:rsidP="003F376B">
      <w:pPr>
        <w:jc w:val="both"/>
        <w:rPr>
          <w:rFonts w:ascii="Myriad Pro" w:hAnsi="Myriad Pro" w:cs="Arial"/>
          <w:b/>
        </w:rPr>
      </w:pPr>
    </w:p>
    <w:p w:rsidR="003F376B" w:rsidRPr="00927776" w:rsidRDefault="003F376B" w:rsidP="003F376B">
      <w:pPr>
        <w:jc w:val="both"/>
        <w:rPr>
          <w:rFonts w:ascii="Myriad Pro" w:hAnsi="Myriad Pro" w:cs="Arial"/>
        </w:rPr>
      </w:pPr>
      <w:r w:rsidRPr="00927776">
        <w:rPr>
          <w:rFonts w:ascii="Myriad Pro" w:hAnsi="Myriad Pro" w:cs="Arial"/>
          <w:b/>
        </w:rPr>
        <w:t>T</w:t>
      </w:r>
      <w:r w:rsidR="005C424F" w:rsidRPr="00927776">
        <w:rPr>
          <w:rFonts w:ascii="Myriad Pro" w:hAnsi="Myriad Pro" w:cs="Arial"/>
          <w:b/>
        </w:rPr>
        <w:t>o</w:t>
      </w:r>
      <w:r w:rsidRPr="00927776">
        <w:rPr>
          <w:rFonts w:ascii="Myriad Pro" w:hAnsi="Myriad Pro" w:cs="Arial"/>
          <w:b/>
        </w:rPr>
        <w:t>:</w:t>
      </w:r>
      <w:r w:rsidRPr="00927776">
        <w:rPr>
          <w:rFonts w:ascii="Myriad Pro" w:hAnsi="Myriad Pro" w:cs="Arial"/>
        </w:rPr>
        <w:t xml:space="preserve">  </w:t>
      </w:r>
      <w:r w:rsidRPr="00927776">
        <w:rPr>
          <w:rFonts w:ascii="Myriad Pro" w:hAnsi="Myriad Pro" w:cs="Arial"/>
        </w:rPr>
        <w:tab/>
      </w:r>
      <w:r w:rsidRPr="00927776">
        <w:rPr>
          <w:rFonts w:ascii="Myriad Pro" w:hAnsi="Myriad Pro" w:cs="Arial"/>
        </w:rPr>
        <w:tab/>
        <w:t>Councillors</w:t>
      </w:r>
    </w:p>
    <w:p w:rsidR="003F376B" w:rsidRPr="00927776" w:rsidRDefault="003F376B" w:rsidP="003F376B">
      <w:pPr>
        <w:jc w:val="both"/>
        <w:rPr>
          <w:rFonts w:ascii="Myriad Pro" w:hAnsi="Myriad Pro" w:cs="Arial"/>
          <w:sz w:val="16"/>
        </w:rPr>
      </w:pPr>
    </w:p>
    <w:p w:rsidR="003F376B" w:rsidRPr="00927776" w:rsidRDefault="003F376B" w:rsidP="003F376B">
      <w:pPr>
        <w:jc w:val="both"/>
        <w:rPr>
          <w:rFonts w:ascii="Myriad Pro" w:hAnsi="Myriad Pro" w:cs="Arial"/>
        </w:rPr>
      </w:pPr>
      <w:r w:rsidRPr="00927776">
        <w:rPr>
          <w:rFonts w:ascii="Myriad Pro" w:hAnsi="Myriad Pro" w:cs="Arial"/>
          <w:b/>
        </w:rPr>
        <w:t>F</w:t>
      </w:r>
      <w:r w:rsidR="005C424F" w:rsidRPr="00927776">
        <w:rPr>
          <w:rFonts w:ascii="Myriad Pro" w:hAnsi="Myriad Pro" w:cs="Arial"/>
          <w:b/>
        </w:rPr>
        <w:t>rom</w:t>
      </w:r>
      <w:r w:rsidRPr="00927776">
        <w:rPr>
          <w:rFonts w:ascii="Myriad Pro" w:hAnsi="Myriad Pro" w:cs="Arial"/>
          <w:b/>
        </w:rPr>
        <w:t>:</w:t>
      </w:r>
      <w:r w:rsidRPr="00927776">
        <w:rPr>
          <w:rFonts w:ascii="Myriad Pro" w:hAnsi="Myriad Pro" w:cs="Arial"/>
        </w:rPr>
        <w:t xml:space="preserve">  </w:t>
      </w:r>
      <w:r w:rsidRPr="00927776">
        <w:rPr>
          <w:rFonts w:ascii="Myriad Pro" w:hAnsi="Myriad Pro" w:cs="Arial"/>
        </w:rPr>
        <w:tab/>
        <w:t>Robert Jennings</w:t>
      </w:r>
    </w:p>
    <w:p w:rsidR="003F376B" w:rsidRPr="00927776" w:rsidRDefault="003F376B" w:rsidP="003F376B">
      <w:pPr>
        <w:jc w:val="both"/>
        <w:rPr>
          <w:rFonts w:ascii="Myriad Pro" w:hAnsi="Myriad Pro" w:cs="Arial"/>
          <w:sz w:val="16"/>
        </w:rPr>
      </w:pPr>
    </w:p>
    <w:p w:rsidR="003F376B" w:rsidRPr="00927776" w:rsidRDefault="003F376B" w:rsidP="003F376B">
      <w:pPr>
        <w:jc w:val="both"/>
        <w:rPr>
          <w:rFonts w:ascii="Myriad Pro" w:hAnsi="Myriad Pro" w:cs="Arial"/>
        </w:rPr>
      </w:pPr>
      <w:r w:rsidRPr="00927776">
        <w:rPr>
          <w:rFonts w:ascii="Myriad Pro" w:hAnsi="Myriad Pro" w:cs="Arial"/>
          <w:b/>
        </w:rPr>
        <w:t>S</w:t>
      </w:r>
      <w:r w:rsidR="005C424F" w:rsidRPr="00927776">
        <w:rPr>
          <w:rFonts w:ascii="Myriad Pro" w:hAnsi="Myriad Pro" w:cs="Arial"/>
          <w:b/>
        </w:rPr>
        <w:t>ubject</w:t>
      </w:r>
      <w:r w:rsidRPr="00927776">
        <w:rPr>
          <w:rFonts w:ascii="Myriad Pro" w:hAnsi="Myriad Pro" w:cs="Arial"/>
          <w:b/>
        </w:rPr>
        <w:t>:</w:t>
      </w:r>
      <w:r w:rsidRPr="00927776">
        <w:rPr>
          <w:rFonts w:ascii="Myriad Pro" w:hAnsi="Myriad Pro" w:cs="Arial"/>
        </w:rPr>
        <w:t xml:space="preserve">  </w:t>
      </w:r>
      <w:r w:rsidRPr="00927776">
        <w:rPr>
          <w:rFonts w:ascii="Myriad Pro" w:hAnsi="Myriad Pro" w:cs="Arial"/>
        </w:rPr>
        <w:tab/>
      </w:r>
      <w:r w:rsidRPr="00927776">
        <w:rPr>
          <w:rFonts w:ascii="Myriad Pro" w:hAnsi="Myriad Pro"/>
        </w:rPr>
        <w:t>Notice of an Ordinary Council Meeting</w:t>
      </w:r>
      <w:r w:rsidRPr="00927776">
        <w:rPr>
          <w:rFonts w:ascii="Myriad Pro" w:hAnsi="Myriad Pro" w:cs="Arial"/>
        </w:rPr>
        <w:tab/>
        <w:t xml:space="preserve"> </w:t>
      </w:r>
    </w:p>
    <w:p w:rsidR="003F376B" w:rsidRPr="00927776" w:rsidRDefault="003F376B" w:rsidP="003F376B">
      <w:pPr>
        <w:jc w:val="both"/>
        <w:rPr>
          <w:rFonts w:ascii="Myriad Pro" w:hAnsi="Myriad Pro" w:cs="Arial"/>
          <w:sz w:val="16"/>
        </w:rPr>
      </w:pPr>
    </w:p>
    <w:p w:rsidR="003F376B" w:rsidRPr="00927776" w:rsidRDefault="003F376B" w:rsidP="003F376B">
      <w:pPr>
        <w:jc w:val="both"/>
        <w:rPr>
          <w:rFonts w:ascii="Myriad Pro" w:hAnsi="Myriad Pro"/>
        </w:rPr>
      </w:pPr>
      <w:r w:rsidRPr="00927776">
        <w:rPr>
          <w:rFonts w:ascii="Myriad Pro" w:hAnsi="Myriad Pro" w:cs="Arial"/>
          <w:b/>
        </w:rPr>
        <w:t>D</w:t>
      </w:r>
      <w:r w:rsidR="005C424F" w:rsidRPr="00927776">
        <w:rPr>
          <w:rFonts w:ascii="Myriad Pro" w:hAnsi="Myriad Pro" w:cs="Arial"/>
          <w:b/>
        </w:rPr>
        <w:t>ate</w:t>
      </w:r>
      <w:r w:rsidRPr="00927776">
        <w:rPr>
          <w:rFonts w:ascii="Myriad Pro" w:hAnsi="Myriad Pro" w:cs="Arial"/>
          <w:b/>
        </w:rPr>
        <w:t>:</w:t>
      </w:r>
      <w:r w:rsidRPr="00927776">
        <w:rPr>
          <w:rFonts w:ascii="Myriad Pro" w:hAnsi="Myriad Pro" w:cs="Arial"/>
        </w:rPr>
        <w:t xml:space="preserve">  </w:t>
      </w:r>
      <w:r w:rsidRPr="00927776">
        <w:rPr>
          <w:rFonts w:ascii="Myriad Pro" w:hAnsi="Myriad Pro" w:cs="Arial"/>
        </w:rPr>
        <w:tab/>
      </w:r>
      <w:r w:rsidR="001D08B3" w:rsidRPr="00927776">
        <w:rPr>
          <w:rFonts w:ascii="Myriad Pro" w:hAnsi="Myriad Pro" w:cs="Arial"/>
        </w:rPr>
        <w:fldChar w:fldCharType="begin"/>
      </w:r>
      <w:r w:rsidRPr="00927776">
        <w:rPr>
          <w:rFonts w:ascii="Myriad Pro" w:hAnsi="Myriad Pro" w:cs="Arial"/>
        </w:rPr>
        <w:instrText xml:space="preserve"> CREATEDATE  \@ "d MMMM yyyy"  \* MERGEFORMAT </w:instrText>
      </w:r>
      <w:r w:rsidR="001D08B3" w:rsidRPr="00927776">
        <w:rPr>
          <w:rFonts w:ascii="Myriad Pro" w:hAnsi="Myriad Pro" w:cs="Arial"/>
        </w:rPr>
        <w:fldChar w:fldCharType="separate"/>
      </w:r>
      <w:r w:rsidR="00E051A1">
        <w:rPr>
          <w:rFonts w:ascii="Myriad Pro" w:hAnsi="Myriad Pro" w:cs="Arial"/>
          <w:noProof/>
        </w:rPr>
        <w:t>8 October 2013</w:t>
      </w:r>
      <w:r w:rsidR="001D08B3" w:rsidRPr="00927776">
        <w:rPr>
          <w:rFonts w:ascii="Myriad Pro" w:hAnsi="Myriad Pro" w:cs="Arial"/>
        </w:rPr>
        <w:fldChar w:fldCharType="end"/>
      </w:r>
    </w:p>
    <w:p w:rsidR="004B26B1" w:rsidRDefault="004B26B1" w:rsidP="005C424F">
      <w:pPr>
        <w:ind w:left="0" w:firstLine="0"/>
        <w:jc w:val="left"/>
        <w:rPr>
          <w:b/>
        </w:rPr>
      </w:pPr>
    </w:p>
    <w:p w:rsidR="003F376B" w:rsidRPr="00782C98" w:rsidRDefault="003F376B" w:rsidP="005C424F">
      <w:pPr>
        <w:ind w:left="0" w:firstLine="0"/>
        <w:jc w:val="left"/>
        <w:rPr>
          <w:rFonts w:ascii="Myriad Pro" w:hAnsi="Myriad Pro"/>
          <w:b/>
        </w:rPr>
      </w:pPr>
      <w:r w:rsidRPr="00782C98">
        <w:rPr>
          <w:rFonts w:ascii="Myriad Pro" w:hAnsi="Myriad Pro"/>
          <w:b/>
        </w:rPr>
        <w:t>NOTICE OF AN ORDINARY COUNCIL MEETING</w:t>
      </w:r>
    </w:p>
    <w:p w:rsidR="003F376B" w:rsidRPr="00782C98" w:rsidRDefault="003F376B" w:rsidP="003F376B">
      <w:pPr>
        <w:ind w:left="0" w:firstLine="0"/>
        <w:jc w:val="both"/>
        <w:rPr>
          <w:rFonts w:ascii="Myriad Pro" w:hAnsi="Myriad Pro"/>
        </w:rPr>
      </w:pPr>
    </w:p>
    <w:p w:rsidR="003F376B" w:rsidRPr="00782C98" w:rsidRDefault="003F376B" w:rsidP="003F376B">
      <w:pPr>
        <w:ind w:left="0" w:firstLine="0"/>
        <w:jc w:val="both"/>
        <w:rPr>
          <w:rFonts w:ascii="Myriad Pro" w:hAnsi="Myriad Pro"/>
        </w:rPr>
      </w:pPr>
      <w:r w:rsidRPr="00782C98">
        <w:rPr>
          <w:rFonts w:ascii="Myriad Pro" w:hAnsi="Myriad Pro"/>
        </w:rPr>
        <w:t>Dear Council Member,</w:t>
      </w:r>
    </w:p>
    <w:p w:rsidR="003F376B" w:rsidRPr="00782C98" w:rsidRDefault="003F376B" w:rsidP="003F376B">
      <w:pPr>
        <w:ind w:left="0" w:firstLine="0"/>
        <w:jc w:val="both"/>
        <w:rPr>
          <w:rFonts w:ascii="Myriad Pro" w:hAnsi="Myriad Pro"/>
        </w:rPr>
      </w:pPr>
    </w:p>
    <w:p w:rsidR="003F376B" w:rsidRPr="00782C98" w:rsidRDefault="00EC5530" w:rsidP="003F376B">
      <w:pPr>
        <w:ind w:left="0" w:firstLine="0"/>
        <w:jc w:val="both"/>
        <w:rPr>
          <w:rFonts w:ascii="Myriad Pro" w:hAnsi="Myriad Pro"/>
        </w:rPr>
      </w:pPr>
      <w:r>
        <w:rPr>
          <w:rFonts w:ascii="Myriad Pro" w:hAnsi="Myriad Pro"/>
          <w:noProof/>
          <w:lang w:eastAsia="en-AU"/>
        </w:rPr>
        <w:drawing>
          <wp:anchor distT="0" distB="0" distL="114300" distR="114300" simplePos="0" relativeHeight="251657728" behindDoc="1" locked="0" layoutInCell="0" allowOverlap="1">
            <wp:simplePos x="0" y="0"/>
            <wp:positionH relativeFrom="margin">
              <wp:posOffset>-866140</wp:posOffset>
            </wp:positionH>
            <wp:positionV relativeFrom="margin">
              <wp:posOffset>4395470</wp:posOffset>
            </wp:positionV>
            <wp:extent cx="3763645" cy="3778250"/>
            <wp:effectExtent l="19050" t="0" r="8255" b="0"/>
            <wp:wrapNone/>
            <wp:docPr id="3" name="WordPictureWatermark12911142" descr="SON-NestElement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911142" descr="SON-NestElementOne10%"/>
                    <pic:cNvPicPr>
                      <a:picLocks noChangeAspect="1" noChangeArrowheads="1"/>
                    </pic:cNvPicPr>
                  </pic:nvPicPr>
                  <pic:blipFill>
                    <a:blip r:embed="rId8" cstate="print"/>
                    <a:srcRect/>
                    <a:stretch>
                      <a:fillRect/>
                    </a:stretch>
                  </pic:blipFill>
                  <pic:spPr bwMode="auto">
                    <a:xfrm>
                      <a:off x="0" y="0"/>
                      <a:ext cx="3763645" cy="3778250"/>
                    </a:xfrm>
                    <a:prstGeom prst="rect">
                      <a:avLst/>
                    </a:prstGeom>
                    <a:noFill/>
                  </pic:spPr>
                </pic:pic>
              </a:graphicData>
            </a:graphic>
          </wp:anchor>
        </w:drawing>
      </w:r>
      <w:r w:rsidR="003F376B" w:rsidRPr="00782C98">
        <w:rPr>
          <w:rFonts w:ascii="Myriad Pro" w:hAnsi="Myriad Pro"/>
        </w:rPr>
        <w:t xml:space="preserve">The next Ordinary Meeting of the Shire of Nannup Council will be held on Thursday </w:t>
      </w:r>
      <w:r w:rsidR="001D08B3" w:rsidRPr="00782C98">
        <w:rPr>
          <w:rFonts w:ascii="Myriad Pro" w:hAnsi="Myriad Pro"/>
        </w:rPr>
        <w:fldChar w:fldCharType="begin"/>
      </w:r>
      <w:r w:rsidR="003463F8" w:rsidRPr="00782C98">
        <w:rPr>
          <w:rFonts w:ascii="Myriad Pro" w:hAnsi="Myriad Pro"/>
        </w:rPr>
        <w:instrText xml:space="preserve"> fillin "Enter Council Meeting Date</w:instrText>
      </w:r>
      <w:r w:rsidR="0026395B" w:rsidRPr="00782C98">
        <w:rPr>
          <w:rFonts w:ascii="Myriad Pro" w:hAnsi="Myriad Pro"/>
        </w:rPr>
        <w:instrText xml:space="preserve"> (you will get asked this several times, eg; 27 September 2012)</w:instrText>
      </w:r>
      <w:r w:rsidR="003463F8" w:rsidRPr="00782C98">
        <w:rPr>
          <w:rFonts w:ascii="Myriad Pro" w:hAnsi="Myriad Pro"/>
        </w:rPr>
        <w:instrText xml:space="preserve">" </w:instrText>
      </w:r>
      <w:r w:rsidR="001D08B3" w:rsidRPr="00782C98">
        <w:rPr>
          <w:rFonts w:ascii="Myriad Pro" w:hAnsi="Myriad Pro"/>
        </w:rPr>
        <w:fldChar w:fldCharType="separate"/>
      </w:r>
      <w:r w:rsidR="00E051A1">
        <w:rPr>
          <w:rFonts w:ascii="Myriad Pro" w:hAnsi="Myriad Pro"/>
        </w:rPr>
        <w:t>24 October 2013</w:t>
      </w:r>
      <w:r w:rsidR="001D08B3" w:rsidRPr="00782C98">
        <w:rPr>
          <w:rFonts w:ascii="Myriad Pro" w:hAnsi="Myriad Pro"/>
        </w:rPr>
        <w:fldChar w:fldCharType="end"/>
      </w:r>
      <w:r w:rsidR="003F376B" w:rsidRPr="00782C98">
        <w:rPr>
          <w:rFonts w:ascii="Myriad Pro" w:hAnsi="Myriad Pro"/>
        </w:rPr>
        <w:t xml:space="preserve"> in the Council Chambers, Nannup commencing at 4.15 pm.</w:t>
      </w:r>
    </w:p>
    <w:p w:rsidR="003F376B" w:rsidRPr="00782C98" w:rsidRDefault="003F376B" w:rsidP="003F376B">
      <w:pPr>
        <w:ind w:left="0" w:firstLine="0"/>
        <w:jc w:val="both"/>
        <w:rPr>
          <w:rFonts w:ascii="Myriad Pro" w:hAnsi="Myriad Pro"/>
        </w:rPr>
      </w:pPr>
    </w:p>
    <w:p w:rsidR="003F376B" w:rsidRPr="00782C98" w:rsidRDefault="003F376B" w:rsidP="003F376B">
      <w:pPr>
        <w:ind w:left="0" w:firstLine="0"/>
        <w:jc w:val="both"/>
        <w:rPr>
          <w:rFonts w:ascii="Myriad Pro" w:hAnsi="Myriad Pro"/>
        </w:rPr>
      </w:pPr>
      <w:r w:rsidRPr="00782C98">
        <w:rPr>
          <w:rFonts w:ascii="Myriad Pro" w:hAnsi="Myriad Pro"/>
        </w:rPr>
        <w:t xml:space="preserve">Schedule for </w:t>
      </w:r>
      <w:r w:rsidR="001D08B3" w:rsidRPr="00782C98">
        <w:rPr>
          <w:rFonts w:ascii="Myriad Pro" w:hAnsi="Myriad Pro"/>
        </w:rPr>
        <w:fldChar w:fldCharType="begin"/>
      </w:r>
      <w:r w:rsidR="003E330A" w:rsidRPr="00782C98">
        <w:rPr>
          <w:rFonts w:ascii="Myriad Pro" w:hAnsi="Myriad Pro"/>
        </w:rPr>
        <w:instrText xml:space="preserve"> fillin "Enter Council Meeting Date" </w:instrText>
      </w:r>
      <w:r w:rsidR="001D08B3" w:rsidRPr="00782C98">
        <w:rPr>
          <w:rFonts w:ascii="Myriad Pro" w:hAnsi="Myriad Pro"/>
        </w:rPr>
        <w:fldChar w:fldCharType="separate"/>
      </w:r>
      <w:r w:rsidR="00E051A1">
        <w:rPr>
          <w:rFonts w:ascii="Myriad Pro" w:hAnsi="Myriad Pro"/>
        </w:rPr>
        <w:t>24 October 2013</w:t>
      </w:r>
      <w:r w:rsidR="001D08B3" w:rsidRPr="00782C98">
        <w:rPr>
          <w:rFonts w:ascii="Myriad Pro" w:hAnsi="Myriad Pro"/>
        </w:rPr>
        <w:fldChar w:fldCharType="end"/>
      </w:r>
      <w:r w:rsidRPr="00782C98">
        <w:rPr>
          <w:rFonts w:ascii="Myriad Pro" w:hAnsi="Myriad Pro"/>
        </w:rPr>
        <w:t>:</w:t>
      </w:r>
    </w:p>
    <w:p w:rsidR="0000404C" w:rsidRDefault="0000404C" w:rsidP="003F376B">
      <w:pPr>
        <w:ind w:left="0" w:firstLine="0"/>
        <w:jc w:val="both"/>
        <w:rPr>
          <w:rFonts w:ascii="Myriad Pro" w:hAnsi="Myriad Pro"/>
        </w:rPr>
      </w:pPr>
    </w:p>
    <w:p w:rsidR="003F376B" w:rsidRPr="00782C98" w:rsidRDefault="003F376B" w:rsidP="003F376B">
      <w:pPr>
        <w:ind w:left="0" w:firstLine="0"/>
        <w:jc w:val="both"/>
        <w:rPr>
          <w:rFonts w:ascii="Myriad Pro" w:hAnsi="Myriad Pro"/>
        </w:rPr>
      </w:pPr>
      <w:r w:rsidRPr="00782C98">
        <w:rPr>
          <w:rFonts w:ascii="Myriad Pro" w:hAnsi="Myriad Pro"/>
        </w:rPr>
        <w:t>2.</w:t>
      </w:r>
      <w:r w:rsidR="00A94FB2">
        <w:rPr>
          <w:rFonts w:ascii="Myriad Pro" w:hAnsi="Myriad Pro"/>
        </w:rPr>
        <w:t>30</w:t>
      </w:r>
      <w:r w:rsidRPr="00782C98">
        <w:rPr>
          <w:rFonts w:ascii="Myriad Pro" w:hAnsi="Myriad Pro"/>
        </w:rPr>
        <w:t xml:space="preserve"> pm</w:t>
      </w:r>
      <w:r w:rsidRPr="00782C98">
        <w:rPr>
          <w:rFonts w:ascii="Myriad Pro" w:hAnsi="Myriad Pro"/>
        </w:rPr>
        <w:tab/>
      </w:r>
      <w:r w:rsidR="00E051A1">
        <w:rPr>
          <w:rFonts w:ascii="Myriad Pro" w:hAnsi="Myriad Pro"/>
        </w:rPr>
        <w:t xml:space="preserve">Russell </w:t>
      </w:r>
      <w:proofErr w:type="spellStart"/>
      <w:r w:rsidR="00E051A1">
        <w:rPr>
          <w:rFonts w:ascii="Myriad Pro" w:hAnsi="Myriad Pro"/>
        </w:rPr>
        <w:t>Camons</w:t>
      </w:r>
      <w:proofErr w:type="spellEnd"/>
      <w:r w:rsidR="00E051A1">
        <w:rPr>
          <w:rFonts w:ascii="Myriad Pro" w:hAnsi="Myriad Pro"/>
        </w:rPr>
        <w:t xml:space="preserve"> – Life without Barriers</w:t>
      </w:r>
      <w:r w:rsidR="00A94FB2">
        <w:rPr>
          <w:rFonts w:ascii="Myriad Pro" w:hAnsi="Myriad Pro"/>
        </w:rPr>
        <w:t xml:space="preserve"> </w:t>
      </w:r>
    </w:p>
    <w:p w:rsidR="003F376B" w:rsidRPr="00782C98" w:rsidRDefault="003F376B" w:rsidP="003F376B">
      <w:pPr>
        <w:ind w:left="0" w:firstLine="0"/>
        <w:jc w:val="both"/>
        <w:rPr>
          <w:rFonts w:ascii="Myriad Pro" w:hAnsi="Myriad Pro"/>
        </w:rPr>
      </w:pPr>
    </w:p>
    <w:p w:rsidR="003F376B" w:rsidRDefault="003F376B" w:rsidP="00071FA1">
      <w:pPr>
        <w:ind w:left="1440" w:hanging="1440"/>
        <w:jc w:val="both"/>
        <w:rPr>
          <w:rFonts w:ascii="Myriad Pro" w:hAnsi="Myriad Pro"/>
        </w:rPr>
      </w:pPr>
      <w:r w:rsidRPr="00782C98">
        <w:rPr>
          <w:rFonts w:ascii="Myriad Pro" w:hAnsi="Myriad Pro"/>
        </w:rPr>
        <w:t>3.</w:t>
      </w:r>
      <w:r w:rsidR="00ED025F" w:rsidRPr="00782C98">
        <w:rPr>
          <w:rFonts w:ascii="Myriad Pro" w:hAnsi="Myriad Pro"/>
        </w:rPr>
        <w:t>1</w:t>
      </w:r>
      <w:r w:rsidR="00D37445">
        <w:rPr>
          <w:rFonts w:ascii="Myriad Pro" w:hAnsi="Myriad Pro"/>
        </w:rPr>
        <w:t>5</w:t>
      </w:r>
      <w:r w:rsidRPr="00782C98">
        <w:rPr>
          <w:rFonts w:ascii="Myriad Pro" w:hAnsi="Myriad Pro"/>
        </w:rPr>
        <w:t xml:space="preserve"> pm</w:t>
      </w:r>
      <w:r w:rsidRPr="00782C98">
        <w:rPr>
          <w:rFonts w:ascii="Myriad Pro" w:hAnsi="Myriad Pro"/>
        </w:rPr>
        <w:tab/>
      </w:r>
      <w:r w:rsidR="00071FA1">
        <w:rPr>
          <w:rFonts w:ascii="Myriad Pro" w:hAnsi="Myriad Pro"/>
        </w:rPr>
        <w:t>Craig Pippin, Engineering Consultant from MPM – Main Street presentation</w:t>
      </w:r>
    </w:p>
    <w:p w:rsidR="00A94FB2" w:rsidRDefault="00310607" w:rsidP="003F376B">
      <w:pPr>
        <w:ind w:left="0" w:firstLine="0"/>
        <w:jc w:val="both"/>
        <w:rPr>
          <w:rFonts w:ascii="Myriad Pro" w:hAnsi="Myriad Pro"/>
        </w:rPr>
      </w:pPr>
      <w:r>
        <w:rPr>
          <w:rFonts w:ascii="Myriad Pro" w:hAnsi="Myriad Pro"/>
        </w:rPr>
        <w:t xml:space="preserve">  </w:t>
      </w:r>
    </w:p>
    <w:p w:rsidR="00134A8E" w:rsidRDefault="00134A8E" w:rsidP="00134A8E">
      <w:pPr>
        <w:ind w:left="0" w:firstLine="0"/>
        <w:jc w:val="both"/>
        <w:rPr>
          <w:rFonts w:ascii="Myriad Pro" w:hAnsi="Myriad Pro"/>
        </w:rPr>
      </w:pPr>
      <w:r>
        <w:rPr>
          <w:rFonts w:ascii="Myriad Pro" w:hAnsi="Myriad Pro"/>
        </w:rPr>
        <w:t>3</w:t>
      </w:r>
      <w:r w:rsidR="00D37445">
        <w:rPr>
          <w:rFonts w:ascii="Myriad Pro" w:hAnsi="Myriad Pro"/>
        </w:rPr>
        <w:t>.</w:t>
      </w:r>
      <w:r>
        <w:rPr>
          <w:rFonts w:ascii="Myriad Pro" w:hAnsi="Myriad Pro"/>
        </w:rPr>
        <w:t>45</w:t>
      </w:r>
      <w:r w:rsidR="00D37445">
        <w:rPr>
          <w:rFonts w:ascii="Myriad Pro" w:hAnsi="Myriad Pro"/>
        </w:rPr>
        <w:t xml:space="preserve"> pm</w:t>
      </w:r>
      <w:r w:rsidR="00D37445">
        <w:rPr>
          <w:rFonts w:ascii="Myriad Pro" w:hAnsi="Myriad Pro"/>
        </w:rPr>
        <w:tab/>
      </w:r>
      <w:r>
        <w:rPr>
          <w:rFonts w:ascii="Myriad Pro" w:hAnsi="Myriad Pro"/>
        </w:rPr>
        <w:t>Special Council meeting</w:t>
      </w:r>
    </w:p>
    <w:p w:rsidR="00134A8E" w:rsidRPr="004A1A4D" w:rsidRDefault="00134A8E" w:rsidP="00134A8E">
      <w:pPr>
        <w:ind w:left="720" w:firstLine="720"/>
        <w:jc w:val="both"/>
        <w:rPr>
          <w:rFonts w:ascii="Myriad Pro" w:hAnsi="Myriad Pro"/>
          <w:sz w:val="16"/>
        </w:rPr>
      </w:pPr>
      <w:r>
        <w:t xml:space="preserve">Swearing in of new Councillors by </w:t>
      </w:r>
      <w:r>
        <w:rPr>
          <w:rFonts w:ascii="Myriad Pro" w:hAnsi="Myriad Pro"/>
        </w:rPr>
        <w:t>Vicky Hansen JP</w:t>
      </w:r>
    </w:p>
    <w:p w:rsidR="00134A8E" w:rsidRDefault="00134A8E" w:rsidP="00134A8E">
      <w:pPr>
        <w:ind w:left="0" w:firstLine="0"/>
        <w:jc w:val="both"/>
        <w:rPr>
          <w:rFonts w:ascii="Myriad Pro" w:hAnsi="Myriad Pro"/>
        </w:rPr>
      </w:pPr>
    </w:p>
    <w:p w:rsidR="00071FA1" w:rsidRDefault="00134A8E" w:rsidP="00134A8E">
      <w:pPr>
        <w:ind w:left="0" w:firstLine="0"/>
        <w:jc w:val="both"/>
      </w:pPr>
      <w:r>
        <w:rPr>
          <w:rFonts w:ascii="Myriad Pro" w:hAnsi="Myriad Pro"/>
        </w:rPr>
        <w:t xml:space="preserve">4.00 pm </w:t>
      </w:r>
      <w:r>
        <w:rPr>
          <w:rFonts w:ascii="Myriad Pro" w:hAnsi="Myriad Pro"/>
        </w:rPr>
        <w:tab/>
      </w:r>
      <w:r w:rsidR="00071FA1" w:rsidRPr="00782C98">
        <w:rPr>
          <w:rFonts w:ascii="Myriad Pro" w:hAnsi="Myriad Pro"/>
        </w:rPr>
        <w:t>Information Session</w:t>
      </w:r>
      <w:r w:rsidR="00071FA1">
        <w:t xml:space="preserve"> </w:t>
      </w:r>
    </w:p>
    <w:p w:rsidR="00134A8E" w:rsidRDefault="00134A8E" w:rsidP="00071FA1">
      <w:pPr>
        <w:ind w:left="720" w:firstLine="720"/>
        <w:jc w:val="both"/>
        <w:rPr>
          <w:rFonts w:ascii="Myriad Pro" w:hAnsi="Myriad Pro"/>
        </w:rPr>
      </w:pPr>
      <w:r>
        <w:t xml:space="preserve">Photo Session &amp; </w:t>
      </w:r>
      <w:r>
        <w:rPr>
          <w:rFonts w:ascii="Myriad Pro" w:hAnsi="Myriad Pro"/>
        </w:rPr>
        <w:t xml:space="preserve">Open Session </w:t>
      </w:r>
      <w:r w:rsidR="000818ED">
        <w:rPr>
          <w:rFonts w:ascii="Myriad Pro" w:hAnsi="Myriad Pro"/>
        </w:rPr>
        <w:t xml:space="preserve">(public can </w:t>
      </w:r>
      <w:r>
        <w:rPr>
          <w:rFonts w:ascii="Myriad Pro" w:hAnsi="Myriad Pro"/>
        </w:rPr>
        <w:t>chat to Councillors</w:t>
      </w:r>
      <w:r w:rsidR="000818ED">
        <w:rPr>
          <w:rFonts w:ascii="Myriad Pro" w:hAnsi="Myriad Pro"/>
        </w:rPr>
        <w:t>)</w:t>
      </w:r>
    </w:p>
    <w:p w:rsidR="00DA0919" w:rsidRDefault="00DA0919" w:rsidP="00D610D4">
      <w:pPr>
        <w:ind w:left="0" w:firstLine="0"/>
        <w:jc w:val="both"/>
        <w:rPr>
          <w:rFonts w:ascii="Myriad Pro" w:hAnsi="Myriad Pro"/>
        </w:rPr>
      </w:pPr>
    </w:p>
    <w:p w:rsidR="00D610D4" w:rsidRPr="00782C98" w:rsidRDefault="00DA0919" w:rsidP="00DA0919">
      <w:pPr>
        <w:jc w:val="both"/>
        <w:rPr>
          <w:rFonts w:ascii="Myriad Pro" w:hAnsi="Myriad Pro"/>
        </w:rPr>
      </w:pPr>
      <w:r>
        <w:rPr>
          <w:rFonts w:ascii="Myriad Pro" w:hAnsi="Myriad Pro"/>
        </w:rPr>
        <w:t>4.1</w:t>
      </w:r>
      <w:r w:rsidR="00134A8E">
        <w:rPr>
          <w:rFonts w:ascii="Myriad Pro" w:hAnsi="Myriad Pro"/>
        </w:rPr>
        <w:t>5</w:t>
      </w:r>
      <w:r>
        <w:rPr>
          <w:rFonts w:ascii="Myriad Pro" w:hAnsi="Myriad Pro"/>
        </w:rPr>
        <w:t xml:space="preserve"> pm</w:t>
      </w:r>
      <w:r>
        <w:rPr>
          <w:rFonts w:ascii="Myriad Pro" w:hAnsi="Myriad Pro"/>
        </w:rPr>
        <w:tab/>
      </w:r>
      <w:r w:rsidR="003F376B" w:rsidRPr="00782C98">
        <w:rPr>
          <w:rFonts w:ascii="Myriad Pro" w:hAnsi="Myriad Pro"/>
        </w:rPr>
        <w:t xml:space="preserve">Meeting </w:t>
      </w:r>
      <w:r>
        <w:rPr>
          <w:rFonts w:ascii="Myriad Pro" w:hAnsi="Myriad Pro"/>
        </w:rPr>
        <w:t>commences</w:t>
      </w:r>
    </w:p>
    <w:p w:rsidR="006B2DEB" w:rsidRDefault="006B2DEB" w:rsidP="003F376B">
      <w:pPr>
        <w:ind w:left="0" w:firstLine="0"/>
        <w:jc w:val="both"/>
        <w:rPr>
          <w:rFonts w:ascii="Myriad Pro" w:hAnsi="Myriad Pro"/>
        </w:rPr>
      </w:pPr>
    </w:p>
    <w:p w:rsidR="003F376B" w:rsidRDefault="00134A8E" w:rsidP="003F376B">
      <w:pPr>
        <w:ind w:left="0" w:firstLine="0"/>
        <w:jc w:val="both"/>
        <w:rPr>
          <w:rFonts w:ascii="Myriad Pro" w:hAnsi="Myriad Pro"/>
        </w:rPr>
      </w:pPr>
      <w:r w:rsidRPr="00CF40E3">
        <w:rPr>
          <w:rFonts w:ascii="Myriad Pro" w:hAnsi="Myriad Pro"/>
        </w:rPr>
        <w:t>6</w:t>
      </w:r>
      <w:r w:rsidR="003F376B" w:rsidRPr="00CF40E3">
        <w:rPr>
          <w:rFonts w:ascii="Myriad Pro" w:hAnsi="Myriad Pro"/>
        </w:rPr>
        <w:t>.00 pm</w:t>
      </w:r>
      <w:r w:rsidR="003F376B" w:rsidRPr="00782C98">
        <w:rPr>
          <w:rFonts w:ascii="Myriad Pro" w:hAnsi="Myriad Pro"/>
        </w:rPr>
        <w:tab/>
        <w:t xml:space="preserve">Dinner supplied by </w:t>
      </w:r>
      <w:r w:rsidR="00E051A1">
        <w:rPr>
          <w:rFonts w:ascii="Myriad Pro" w:hAnsi="Myriad Pro"/>
        </w:rPr>
        <w:t xml:space="preserve">Wellness Group </w:t>
      </w:r>
    </w:p>
    <w:p w:rsidR="00E051A1" w:rsidRDefault="00E051A1" w:rsidP="003F376B">
      <w:pPr>
        <w:ind w:left="0" w:firstLine="0"/>
        <w:jc w:val="both"/>
        <w:rPr>
          <w:rFonts w:ascii="Myriad Pro" w:hAnsi="Myriad Pro"/>
        </w:rPr>
      </w:pPr>
      <w:r>
        <w:rPr>
          <w:rFonts w:ascii="Myriad Pro" w:hAnsi="Myriad Pro"/>
        </w:rPr>
        <w:tab/>
      </w:r>
      <w:r>
        <w:rPr>
          <w:rFonts w:ascii="Myriad Pro" w:hAnsi="Myriad Pro"/>
        </w:rPr>
        <w:tab/>
        <w:t xml:space="preserve">Guest Julie Ann Harper &amp; Nicole </w:t>
      </w:r>
      <w:proofErr w:type="spellStart"/>
      <w:r>
        <w:rPr>
          <w:rFonts w:ascii="Myriad Pro" w:hAnsi="Myriad Pro"/>
        </w:rPr>
        <w:t>Lucey</w:t>
      </w:r>
      <w:proofErr w:type="spellEnd"/>
    </w:p>
    <w:p w:rsidR="00A0195A" w:rsidRDefault="00A0195A" w:rsidP="003F376B">
      <w:pPr>
        <w:ind w:left="0" w:firstLine="0"/>
        <w:jc w:val="both"/>
        <w:rPr>
          <w:rFonts w:ascii="Myriad Pro" w:hAnsi="Myriad Pro"/>
        </w:rPr>
      </w:pPr>
    </w:p>
    <w:p w:rsidR="00E051A1" w:rsidRDefault="00E051A1" w:rsidP="003F376B">
      <w:pPr>
        <w:ind w:left="0" w:firstLine="0"/>
        <w:jc w:val="both"/>
        <w:rPr>
          <w:rFonts w:ascii="Myriad Pro" w:hAnsi="Myriad Pro"/>
        </w:rPr>
      </w:pPr>
    </w:p>
    <w:p w:rsidR="000818ED" w:rsidRDefault="000818ED" w:rsidP="003F376B">
      <w:pPr>
        <w:ind w:left="0" w:firstLine="0"/>
        <w:jc w:val="both"/>
        <w:rPr>
          <w:rFonts w:ascii="Myriad Pro" w:hAnsi="Myriad Pro"/>
        </w:rPr>
      </w:pPr>
    </w:p>
    <w:p w:rsidR="000818ED" w:rsidRPr="00782C98" w:rsidRDefault="000818ED" w:rsidP="003F376B">
      <w:pPr>
        <w:ind w:left="0" w:firstLine="0"/>
        <w:jc w:val="both"/>
        <w:rPr>
          <w:rFonts w:ascii="Myriad Pro" w:hAnsi="Myriad Pro"/>
        </w:rPr>
      </w:pPr>
    </w:p>
    <w:p w:rsidR="00ED025F" w:rsidRPr="00782C98" w:rsidRDefault="00ED025F" w:rsidP="003F376B">
      <w:pPr>
        <w:ind w:left="0" w:firstLine="0"/>
        <w:jc w:val="both"/>
        <w:rPr>
          <w:rFonts w:ascii="Myriad Pro" w:hAnsi="Myriad Pro"/>
          <w:noProof/>
          <w:lang w:eastAsia="en-AU"/>
        </w:rPr>
      </w:pPr>
    </w:p>
    <w:p w:rsidR="00ED025F" w:rsidRPr="00782C98" w:rsidRDefault="00ED025F" w:rsidP="003F376B">
      <w:pPr>
        <w:ind w:left="0" w:firstLine="0"/>
        <w:jc w:val="both"/>
        <w:rPr>
          <w:rFonts w:ascii="Myriad Pro" w:hAnsi="Myriad Pro"/>
          <w:noProof/>
          <w:lang w:eastAsia="en-AU"/>
        </w:rPr>
      </w:pPr>
    </w:p>
    <w:p w:rsidR="003F376B" w:rsidRPr="00782C98" w:rsidRDefault="003F376B" w:rsidP="003F376B">
      <w:pPr>
        <w:ind w:left="0" w:firstLine="0"/>
        <w:jc w:val="both"/>
        <w:rPr>
          <w:rFonts w:ascii="Myriad Pro" w:hAnsi="Myriad Pro"/>
          <w:b/>
          <w:bCs/>
        </w:rPr>
      </w:pPr>
      <w:r w:rsidRPr="00782C98">
        <w:rPr>
          <w:rFonts w:ascii="Myriad Pro" w:hAnsi="Myriad Pro"/>
          <w:b/>
          <w:bCs/>
        </w:rPr>
        <w:t>ROBERT JENNINGS</w:t>
      </w:r>
    </w:p>
    <w:p w:rsidR="005C424F" w:rsidRPr="00782C98" w:rsidRDefault="003F376B" w:rsidP="003F376B">
      <w:pPr>
        <w:ind w:left="0" w:firstLine="0"/>
        <w:jc w:val="both"/>
        <w:rPr>
          <w:rFonts w:ascii="Myriad Pro" w:hAnsi="Myriad Pro"/>
          <w:b/>
          <w:bCs/>
        </w:rPr>
      </w:pPr>
      <w:r w:rsidRPr="00782C98">
        <w:rPr>
          <w:rFonts w:ascii="Myriad Pro" w:hAnsi="Myriad Pro"/>
          <w:b/>
          <w:bCs/>
        </w:rPr>
        <w:t>CHIEF EXECUTIVE OFFICER</w:t>
      </w:r>
    </w:p>
    <w:p w:rsidR="005C424F" w:rsidRDefault="005C424F" w:rsidP="003F376B">
      <w:pPr>
        <w:ind w:left="0" w:firstLine="0"/>
        <w:jc w:val="both"/>
        <w:rPr>
          <w:b/>
          <w:bCs/>
        </w:rPr>
        <w:sectPr w:rsidR="005C424F" w:rsidSect="00927776">
          <w:footerReference w:type="even" r:id="rId9"/>
          <w:footerReference w:type="default" r:id="rId10"/>
          <w:pgSz w:w="12242" w:h="15842" w:code="1"/>
          <w:pgMar w:top="1440" w:right="1797" w:bottom="1440" w:left="1797" w:header="720" w:footer="720" w:gutter="0"/>
          <w:paperSrc w:first="7" w:other="7"/>
          <w:cols w:space="720"/>
        </w:sectPr>
      </w:pPr>
    </w:p>
    <w:p w:rsidR="003F376B" w:rsidRDefault="003F376B" w:rsidP="003F376B">
      <w:pPr>
        <w:ind w:left="0" w:firstLine="0"/>
        <w:jc w:val="both"/>
        <w:rPr>
          <w:b/>
          <w:bCs/>
        </w:rPr>
      </w:pPr>
    </w:p>
    <w:p w:rsidR="007E5E3F" w:rsidRDefault="007E5E3F" w:rsidP="00C812E5">
      <w:pPr>
        <w:ind w:left="0" w:firstLine="0"/>
      </w:pPr>
    </w:p>
    <w:p w:rsidR="007E5E3F" w:rsidRDefault="007E5E3F" w:rsidP="00C812E5">
      <w:pPr>
        <w:ind w:left="0" w:firstLine="0"/>
      </w:pPr>
    </w:p>
    <w:p w:rsidR="007E5E3F" w:rsidRDefault="007E5E3F" w:rsidP="00C812E5">
      <w:pPr>
        <w:ind w:left="0" w:firstLine="0"/>
      </w:pPr>
    </w:p>
    <w:p w:rsidR="007E5E3F" w:rsidRDefault="007E5E3F" w:rsidP="00C812E5">
      <w:pPr>
        <w:ind w:left="0" w:firstLine="0"/>
      </w:pPr>
    </w:p>
    <w:p w:rsidR="007E5E3F" w:rsidRDefault="00EC5530" w:rsidP="00C812E5">
      <w:pPr>
        <w:ind w:left="0" w:firstLine="0"/>
      </w:pPr>
      <w:r>
        <w:rPr>
          <w:noProof/>
          <w:lang w:eastAsia="en-AU"/>
        </w:rPr>
        <w:drawing>
          <wp:inline distT="0" distB="0" distL="0" distR="0">
            <wp:extent cx="4657725" cy="2181225"/>
            <wp:effectExtent l="19050" t="0" r="9525" b="0"/>
            <wp:docPr id="1" name="Picture 1" descr="SON-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MasterLogo"/>
                    <pic:cNvPicPr>
                      <a:picLocks noChangeAspect="1" noChangeArrowheads="1"/>
                    </pic:cNvPicPr>
                  </pic:nvPicPr>
                  <pic:blipFill>
                    <a:blip r:embed="rId11" cstate="print"/>
                    <a:srcRect/>
                    <a:stretch>
                      <a:fillRect/>
                    </a:stretch>
                  </pic:blipFill>
                  <pic:spPr bwMode="auto">
                    <a:xfrm>
                      <a:off x="0" y="0"/>
                      <a:ext cx="4657725" cy="2181225"/>
                    </a:xfrm>
                    <a:prstGeom prst="rect">
                      <a:avLst/>
                    </a:prstGeom>
                    <a:noFill/>
                    <a:ln w="9525">
                      <a:noFill/>
                      <a:miter lim="800000"/>
                      <a:headEnd/>
                      <a:tailEnd/>
                    </a:ln>
                  </pic:spPr>
                </pic:pic>
              </a:graphicData>
            </a:graphic>
          </wp:inline>
        </w:drawing>
      </w:r>
    </w:p>
    <w:p w:rsidR="007E5E3F" w:rsidRDefault="007E5E3F" w:rsidP="00C812E5">
      <w:pPr>
        <w:ind w:left="0" w:firstLine="0"/>
      </w:pPr>
    </w:p>
    <w:p w:rsidR="007E5E3F" w:rsidRDefault="007E5E3F" w:rsidP="00C812E5">
      <w:pPr>
        <w:ind w:left="0" w:firstLine="0"/>
      </w:pPr>
    </w:p>
    <w:p w:rsidR="007E5E3F" w:rsidRDefault="007E5E3F" w:rsidP="00C812E5">
      <w:pPr>
        <w:ind w:left="0" w:firstLine="0"/>
      </w:pPr>
    </w:p>
    <w:p w:rsidR="005C424F" w:rsidRDefault="005C424F" w:rsidP="00C812E5">
      <w:pPr>
        <w:ind w:left="0" w:firstLine="0"/>
        <w:rPr>
          <w:sz w:val="90"/>
          <w:szCs w:val="90"/>
        </w:rPr>
      </w:pPr>
    </w:p>
    <w:p w:rsidR="007E5E3F" w:rsidRPr="00927776" w:rsidRDefault="007E5E3F" w:rsidP="00C812E5">
      <w:pPr>
        <w:ind w:left="0" w:firstLine="0"/>
        <w:rPr>
          <w:rFonts w:ascii="Myriad Pro Black" w:hAnsi="Myriad Pro Black"/>
          <w:sz w:val="90"/>
          <w:szCs w:val="90"/>
        </w:rPr>
      </w:pPr>
      <w:r w:rsidRPr="00927776">
        <w:rPr>
          <w:rFonts w:ascii="Myriad Pro Black" w:hAnsi="Myriad Pro Black"/>
          <w:sz w:val="90"/>
          <w:szCs w:val="90"/>
        </w:rPr>
        <w:t>A</w:t>
      </w:r>
      <w:r w:rsidR="00ED025F" w:rsidRPr="00927776">
        <w:rPr>
          <w:rFonts w:ascii="Myriad Pro Black" w:hAnsi="Myriad Pro Black"/>
          <w:sz w:val="90"/>
          <w:szCs w:val="90"/>
        </w:rPr>
        <w:t>genda</w:t>
      </w:r>
    </w:p>
    <w:p w:rsidR="007E5E3F" w:rsidRPr="00927776" w:rsidRDefault="007E5E3F" w:rsidP="00C812E5">
      <w:pPr>
        <w:ind w:left="0" w:firstLine="0"/>
        <w:rPr>
          <w:rFonts w:ascii="Myriad Pro Black" w:hAnsi="Myriad Pro Black"/>
          <w:sz w:val="32"/>
          <w:szCs w:val="32"/>
        </w:rPr>
      </w:pPr>
    </w:p>
    <w:p w:rsidR="007E5E3F" w:rsidRPr="00927776" w:rsidRDefault="007E5E3F" w:rsidP="00C812E5">
      <w:pPr>
        <w:ind w:left="0" w:firstLine="0"/>
        <w:rPr>
          <w:rFonts w:ascii="Myriad Pro Black" w:hAnsi="Myriad Pro Black"/>
          <w:sz w:val="32"/>
          <w:szCs w:val="32"/>
        </w:rPr>
      </w:pPr>
    </w:p>
    <w:p w:rsidR="00BC193F" w:rsidRPr="00927776" w:rsidRDefault="007E5E3F" w:rsidP="00C812E5">
      <w:pPr>
        <w:ind w:left="0" w:firstLine="0"/>
        <w:rPr>
          <w:rFonts w:cs="Arial"/>
          <w:sz w:val="32"/>
          <w:szCs w:val="32"/>
        </w:rPr>
      </w:pPr>
      <w:r w:rsidRPr="00927776">
        <w:rPr>
          <w:rFonts w:cs="Arial"/>
          <w:sz w:val="32"/>
          <w:szCs w:val="32"/>
        </w:rPr>
        <w:t xml:space="preserve">Council Meeting to be held </w:t>
      </w:r>
    </w:p>
    <w:p w:rsidR="007E5E3F" w:rsidRPr="00927776" w:rsidRDefault="007E5E3F" w:rsidP="00C812E5">
      <w:pPr>
        <w:ind w:left="0" w:firstLine="0"/>
        <w:rPr>
          <w:rFonts w:cs="Arial"/>
          <w:sz w:val="32"/>
          <w:szCs w:val="32"/>
        </w:rPr>
      </w:pPr>
      <w:proofErr w:type="gramStart"/>
      <w:r w:rsidRPr="00927776">
        <w:rPr>
          <w:rFonts w:cs="Arial"/>
          <w:sz w:val="32"/>
          <w:szCs w:val="32"/>
        </w:rPr>
        <w:t>on</w:t>
      </w:r>
      <w:proofErr w:type="gramEnd"/>
      <w:r w:rsidRPr="00927776">
        <w:rPr>
          <w:rFonts w:cs="Arial"/>
          <w:sz w:val="32"/>
          <w:szCs w:val="32"/>
        </w:rPr>
        <w:t xml:space="preserve"> Thursday</w:t>
      </w:r>
      <w:r w:rsidR="00E21825">
        <w:rPr>
          <w:rFonts w:cs="Arial"/>
          <w:sz w:val="32"/>
          <w:szCs w:val="32"/>
        </w:rPr>
        <w:t xml:space="preserve"> </w:t>
      </w:r>
      <w:r w:rsidR="001D08B3" w:rsidRPr="00927776">
        <w:rPr>
          <w:rFonts w:cs="Arial"/>
          <w:sz w:val="32"/>
          <w:szCs w:val="32"/>
        </w:rPr>
        <w:fldChar w:fldCharType="begin"/>
      </w:r>
      <w:r w:rsidR="00AD6C95" w:rsidRPr="00927776">
        <w:rPr>
          <w:rFonts w:cs="Arial"/>
          <w:sz w:val="32"/>
          <w:szCs w:val="32"/>
        </w:rPr>
        <w:instrText xml:space="preserve"> fillin</w:instrText>
      </w:r>
      <w:r w:rsidR="0026395B">
        <w:rPr>
          <w:rFonts w:cs="Arial"/>
          <w:sz w:val="32"/>
          <w:szCs w:val="32"/>
        </w:rPr>
        <w:instrText xml:space="preserve"> "Enter Date of Council Meeting</w:instrText>
      </w:r>
      <w:r w:rsidR="00AD6C95" w:rsidRPr="00927776">
        <w:rPr>
          <w:rFonts w:cs="Arial"/>
          <w:sz w:val="32"/>
          <w:szCs w:val="32"/>
        </w:rPr>
        <w:instrText xml:space="preserve">" </w:instrText>
      </w:r>
      <w:r w:rsidR="001D08B3" w:rsidRPr="00927776">
        <w:rPr>
          <w:rFonts w:cs="Arial"/>
          <w:sz w:val="32"/>
          <w:szCs w:val="32"/>
        </w:rPr>
        <w:fldChar w:fldCharType="separate"/>
      </w:r>
      <w:r w:rsidR="00E051A1">
        <w:rPr>
          <w:rFonts w:cs="Arial"/>
          <w:sz w:val="32"/>
          <w:szCs w:val="32"/>
        </w:rPr>
        <w:t>24 October 2013</w:t>
      </w:r>
      <w:r w:rsidR="001D08B3" w:rsidRPr="00927776">
        <w:rPr>
          <w:rFonts w:cs="Arial"/>
          <w:sz w:val="32"/>
          <w:szCs w:val="32"/>
        </w:rPr>
        <w:fldChar w:fldCharType="end"/>
      </w:r>
    </w:p>
    <w:p w:rsidR="005C424F" w:rsidRPr="00927776" w:rsidRDefault="005C424F" w:rsidP="005C424F">
      <w:pPr>
        <w:ind w:left="0" w:firstLine="0"/>
        <w:rPr>
          <w:rFonts w:cs="Arial"/>
          <w:sz w:val="32"/>
          <w:szCs w:val="32"/>
        </w:rPr>
        <w:sectPr w:rsidR="005C424F" w:rsidRPr="00927776" w:rsidSect="005C424F">
          <w:footerReference w:type="default" r:id="rId12"/>
          <w:pgSz w:w="12242" w:h="15842" w:code="1"/>
          <w:pgMar w:top="1440" w:right="1797" w:bottom="1440" w:left="1797" w:header="720" w:footer="720" w:gutter="0"/>
          <w:paperSrc w:first="11" w:other="11"/>
          <w:pgNumType w:start="1"/>
          <w:cols w:space="720"/>
        </w:sectPr>
      </w:pPr>
      <w:r w:rsidRPr="00927776">
        <w:rPr>
          <w:rFonts w:cs="Arial"/>
          <w:sz w:val="32"/>
          <w:szCs w:val="32"/>
        </w:rPr>
        <w:t>Commencing at 4.15pm</w:t>
      </w:r>
    </w:p>
    <w:p w:rsidR="007E5E3F" w:rsidRDefault="007E5E3F" w:rsidP="00C812E5">
      <w:pPr>
        <w:ind w:left="0" w:firstLine="0"/>
      </w:pPr>
    </w:p>
    <w:p w:rsidR="007E5E3F" w:rsidRPr="007E5E3F" w:rsidRDefault="007E5E3F" w:rsidP="00C812E5">
      <w:pPr>
        <w:pBdr>
          <w:top w:val="double" w:sz="4" w:space="1" w:color="auto"/>
          <w:left w:val="double" w:sz="4" w:space="4" w:color="auto"/>
          <w:bottom w:val="double" w:sz="4" w:space="1" w:color="auto"/>
          <w:right w:val="double" w:sz="4" w:space="4" w:color="auto"/>
        </w:pBdr>
        <w:ind w:left="0" w:firstLine="0"/>
        <w:rPr>
          <w:sz w:val="60"/>
        </w:rPr>
      </w:pPr>
      <w:r w:rsidRPr="007E5E3F">
        <w:rPr>
          <w:sz w:val="60"/>
        </w:rPr>
        <w:t>A g e n d a</w:t>
      </w:r>
    </w:p>
    <w:p w:rsidR="007E5E3F" w:rsidRPr="007E5E3F" w:rsidRDefault="007E5E3F" w:rsidP="00C812E5">
      <w:pPr>
        <w:ind w:left="0" w:firstLine="0"/>
      </w:pPr>
    </w:p>
    <w:p w:rsidR="007E5E3F" w:rsidRPr="007E5E3F" w:rsidRDefault="007E5E3F" w:rsidP="00BC193F">
      <w:pPr>
        <w:jc w:val="both"/>
      </w:pPr>
    </w:p>
    <w:p w:rsidR="007E5E3F" w:rsidRPr="00527C9E" w:rsidRDefault="007E5E3F" w:rsidP="00762A91">
      <w:pPr>
        <w:numPr>
          <w:ilvl w:val="0"/>
          <w:numId w:val="6"/>
        </w:numPr>
        <w:ind w:left="0" w:firstLine="0"/>
        <w:jc w:val="both"/>
        <w:rPr>
          <w:b/>
        </w:rPr>
      </w:pPr>
      <w:r w:rsidRPr="00527C9E">
        <w:rPr>
          <w:b/>
        </w:rPr>
        <w:t>DECLARATION OF OPENING/ANNOUNCEMENT OF VISITORS</w:t>
      </w:r>
    </w:p>
    <w:p w:rsidR="007E5E3F" w:rsidRPr="00527C9E" w:rsidRDefault="007E5E3F" w:rsidP="00762A91">
      <w:pPr>
        <w:ind w:left="0" w:firstLine="0"/>
        <w:jc w:val="both"/>
        <w:rPr>
          <w:b/>
        </w:rPr>
      </w:pPr>
    </w:p>
    <w:p w:rsidR="007E5E3F" w:rsidRPr="00527C9E" w:rsidRDefault="007E5E3F" w:rsidP="00762A91">
      <w:pPr>
        <w:numPr>
          <w:ilvl w:val="0"/>
          <w:numId w:val="6"/>
        </w:numPr>
        <w:ind w:left="0" w:firstLine="0"/>
        <w:jc w:val="both"/>
        <w:rPr>
          <w:b/>
          <w:bCs/>
        </w:rPr>
      </w:pPr>
      <w:r w:rsidRPr="00527C9E">
        <w:rPr>
          <w:b/>
          <w:bCs/>
        </w:rPr>
        <w:t>RECORD OF ATTENDANCE/APOLOGIES/LEAVE OF ABSENCE</w:t>
      </w:r>
    </w:p>
    <w:p w:rsidR="007E5E3F" w:rsidRPr="007E5E3F" w:rsidRDefault="007E5E3F" w:rsidP="00762A91">
      <w:pPr>
        <w:ind w:left="0" w:firstLine="720"/>
        <w:jc w:val="both"/>
      </w:pPr>
      <w:r w:rsidRPr="007E5E3F">
        <w:t>(</w:t>
      </w:r>
      <w:proofErr w:type="gramStart"/>
      <w:r w:rsidRPr="007E5E3F">
        <w:t>previously</w:t>
      </w:r>
      <w:proofErr w:type="gramEnd"/>
      <w:r w:rsidRPr="007E5E3F">
        <w:t xml:space="preserve"> approved)</w:t>
      </w:r>
    </w:p>
    <w:p w:rsidR="007E5E3F" w:rsidRPr="007E5E3F" w:rsidRDefault="007E5E3F" w:rsidP="00762A91">
      <w:pPr>
        <w:ind w:left="0" w:firstLine="0"/>
        <w:jc w:val="both"/>
      </w:pPr>
    </w:p>
    <w:p w:rsidR="007E5E3F" w:rsidRDefault="007E5E3F" w:rsidP="00762A91">
      <w:pPr>
        <w:numPr>
          <w:ilvl w:val="0"/>
          <w:numId w:val="6"/>
        </w:numPr>
        <w:ind w:left="0" w:firstLine="0"/>
        <w:jc w:val="both"/>
        <w:rPr>
          <w:b/>
          <w:bCs/>
        </w:rPr>
      </w:pPr>
      <w:r w:rsidRPr="00527C9E">
        <w:rPr>
          <w:b/>
          <w:bCs/>
        </w:rPr>
        <w:t>RESPONSE TO PREVIOUS PUBLIC QUESTIONS TAKEN ON NOTICE</w:t>
      </w:r>
    </w:p>
    <w:p w:rsidR="008635EC" w:rsidRDefault="008635EC" w:rsidP="00762A91">
      <w:pPr>
        <w:ind w:left="0" w:firstLine="0"/>
        <w:jc w:val="both"/>
        <w:rPr>
          <w:b/>
          <w:bCs/>
        </w:rPr>
      </w:pPr>
    </w:p>
    <w:p w:rsidR="008635EC" w:rsidRDefault="008635EC" w:rsidP="008635EC">
      <w:pPr>
        <w:ind w:left="0" w:firstLine="0"/>
        <w:jc w:val="both"/>
      </w:pPr>
      <w:proofErr w:type="gramStart"/>
      <w:r>
        <w:t>Ms  P</w:t>
      </w:r>
      <w:proofErr w:type="gramEnd"/>
      <w:r>
        <w:t xml:space="preserve"> Fraser</w:t>
      </w:r>
    </w:p>
    <w:p w:rsidR="008635EC" w:rsidRDefault="008635EC" w:rsidP="008635EC">
      <w:pPr>
        <w:ind w:left="0" w:firstLine="0"/>
        <w:jc w:val="both"/>
      </w:pPr>
      <w:r>
        <w:t>Q2.</w:t>
      </w:r>
      <w:r>
        <w:tab/>
        <w:t xml:space="preserve">What did the </w:t>
      </w:r>
      <w:proofErr w:type="spellStart"/>
      <w:r>
        <w:t>Lotterywest</w:t>
      </w:r>
      <w:proofErr w:type="spellEnd"/>
      <w:r>
        <w:t xml:space="preserve"> grant pay for at the Town Hall?</w:t>
      </w:r>
    </w:p>
    <w:p w:rsidR="008635EC" w:rsidRDefault="008635EC" w:rsidP="008635EC">
      <w:pPr>
        <w:ind w:left="0" w:firstLine="0"/>
        <w:jc w:val="both"/>
      </w:pPr>
    </w:p>
    <w:p w:rsidR="008635EC" w:rsidRDefault="009A7B7D" w:rsidP="009A7B7D">
      <w:pPr>
        <w:ind w:left="720" w:hanging="720"/>
        <w:jc w:val="both"/>
      </w:pPr>
      <w:r>
        <w:rPr>
          <w:rFonts w:cs="Arial"/>
          <w:szCs w:val="24"/>
        </w:rPr>
        <w:t>A2.</w:t>
      </w:r>
      <w:r>
        <w:rPr>
          <w:rFonts w:cs="Arial"/>
          <w:szCs w:val="24"/>
        </w:rPr>
        <w:tab/>
        <w:t xml:space="preserve">The </w:t>
      </w:r>
      <w:proofErr w:type="spellStart"/>
      <w:r>
        <w:rPr>
          <w:rFonts w:cs="Arial"/>
          <w:szCs w:val="24"/>
        </w:rPr>
        <w:t>Lotterywest</w:t>
      </w:r>
      <w:proofErr w:type="spellEnd"/>
      <w:r>
        <w:rPr>
          <w:rFonts w:cs="Arial"/>
          <w:szCs w:val="24"/>
        </w:rPr>
        <w:t xml:space="preserve"> funding for the Nannup Town Hall Centenary paid for the event promotion, design and printing of the posters and flyers, Colonial Clydesdales, travel costs for the Busselton Brass Band, embroidery exhibition, Busselton Stationary motor display and materials.</w:t>
      </w:r>
    </w:p>
    <w:p w:rsidR="008635EC" w:rsidRDefault="008635EC" w:rsidP="008635EC">
      <w:pPr>
        <w:ind w:left="0" w:firstLine="0"/>
        <w:jc w:val="both"/>
      </w:pPr>
    </w:p>
    <w:p w:rsidR="008635EC" w:rsidRDefault="008635EC" w:rsidP="008635EC">
      <w:pPr>
        <w:ind w:left="0" w:firstLine="0"/>
        <w:jc w:val="both"/>
      </w:pPr>
      <w:r>
        <w:t>Q5.</w:t>
      </w:r>
      <w:r>
        <w:tab/>
        <w:t xml:space="preserve">Will the main persons contributing to the </w:t>
      </w:r>
      <w:r w:rsidR="00271ED4">
        <w:t xml:space="preserve">Argentine </w:t>
      </w:r>
      <w:proofErr w:type="gramStart"/>
      <w:r w:rsidR="00271ED4">
        <w:t>ants</w:t>
      </w:r>
      <w:proofErr w:type="gramEnd"/>
      <w:r w:rsidR="00271ED4">
        <w:t xml:space="preserve"> </w:t>
      </w:r>
      <w:r>
        <w:t>problem be invited?</w:t>
      </w:r>
    </w:p>
    <w:p w:rsidR="008635EC" w:rsidRDefault="008635EC" w:rsidP="008635EC">
      <w:pPr>
        <w:ind w:left="0" w:firstLine="0"/>
        <w:jc w:val="both"/>
      </w:pPr>
    </w:p>
    <w:p w:rsidR="008635EC" w:rsidRPr="00527C9E" w:rsidRDefault="000722FD" w:rsidP="000722FD">
      <w:pPr>
        <w:ind w:left="720" w:hanging="720"/>
        <w:jc w:val="both"/>
        <w:rPr>
          <w:b/>
          <w:bCs/>
        </w:rPr>
      </w:pPr>
      <w:r>
        <w:rPr>
          <w:rFonts w:cs="Arial"/>
          <w:szCs w:val="24"/>
        </w:rPr>
        <w:t>A5.</w:t>
      </w:r>
      <w:r>
        <w:rPr>
          <w:rFonts w:cs="Arial"/>
          <w:szCs w:val="24"/>
        </w:rPr>
        <w:tab/>
        <w:t>The Argentine Ants workshop will be promoted by posters around town and in the Nannup Telegraph.</w:t>
      </w:r>
    </w:p>
    <w:p w:rsidR="008635EC" w:rsidRDefault="008635EC" w:rsidP="008635EC">
      <w:pPr>
        <w:ind w:left="0" w:firstLine="0"/>
        <w:jc w:val="both"/>
        <w:rPr>
          <w:b/>
          <w:bCs/>
        </w:rPr>
      </w:pPr>
    </w:p>
    <w:p w:rsidR="007E5E3F" w:rsidRPr="00527C9E" w:rsidRDefault="007E5E3F" w:rsidP="00762A91">
      <w:pPr>
        <w:numPr>
          <w:ilvl w:val="0"/>
          <w:numId w:val="6"/>
        </w:numPr>
        <w:ind w:left="0" w:firstLine="0"/>
        <w:jc w:val="both"/>
        <w:rPr>
          <w:b/>
          <w:bCs/>
        </w:rPr>
      </w:pPr>
      <w:r w:rsidRPr="00527C9E">
        <w:rPr>
          <w:b/>
          <w:bCs/>
        </w:rPr>
        <w:t>PUBLIC QUESTION TIME</w:t>
      </w:r>
    </w:p>
    <w:p w:rsidR="007E5E3F" w:rsidRPr="007E5E3F" w:rsidRDefault="007E5E3F" w:rsidP="00762A91">
      <w:pPr>
        <w:ind w:left="0" w:firstLine="0"/>
        <w:jc w:val="both"/>
      </w:pPr>
    </w:p>
    <w:p w:rsidR="007E5E3F" w:rsidRPr="00527C9E" w:rsidRDefault="007E5E3F" w:rsidP="00762A91">
      <w:pPr>
        <w:numPr>
          <w:ilvl w:val="0"/>
          <w:numId w:val="6"/>
        </w:numPr>
        <w:ind w:left="0" w:firstLine="0"/>
        <w:jc w:val="both"/>
        <w:rPr>
          <w:b/>
          <w:bCs/>
        </w:rPr>
      </w:pPr>
      <w:r w:rsidRPr="00527C9E">
        <w:rPr>
          <w:b/>
          <w:bCs/>
        </w:rPr>
        <w:t>APPLICATIONS FOR LEAVE OF ABSENCE</w:t>
      </w:r>
    </w:p>
    <w:p w:rsidR="008635EC" w:rsidRPr="007E5E3F" w:rsidRDefault="008635EC" w:rsidP="00762A91">
      <w:pPr>
        <w:ind w:left="0" w:firstLine="0"/>
        <w:jc w:val="both"/>
      </w:pPr>
    </w:p>
    <w:p w:rsidR="007E5E3F" w:rsidRPr="00527C9E" w:rsidRDefault="007E5E3F" w:rsidP="00762A91">
      <w:pPr>
        <w:numPr>
          <w:ilvl w:val="0"/>
          <w:numId w:val="6"/>
        </w:numPr>
        <w:ind w:left="0" w:firstLine="0"/>
        <w:jc w:val="both"/>
        <w:rPr>
          <w:b/>
          <w:bCs/>
        </w:rPr>
      </w:pPr>
      <w:r w:rsidRPr="00527C9E">
        <w:rPr>
          <w:b/>
          <w:bCs/>
        </w:rPr>
        <w:t>PETITIONS/DEPUTATIONS/PRESENTATIONS</w:t>
      </w:r>
    </w:p>
    <w:p w:rsidR="007E5E3F" w:rsidRPr="007E5E3F" w:rsidRDefault="007E5E3F" w:rsidP="00762A91">
      <w:pPr>
        <w:ind w:left="0" w:firstLine="0"/>
        <w:jc w:val="both"/>
      </w:pPr>
    </w:p>
    <w:p w:rsidR="005C424F" w:rsidRDefault="005C424F" w:rsidP="005C424F">
      <w:pPr>
        <w:numPr>
          <w:ilvl w:val="0"/>
          <w:numId w:val="6"/>
        </w:numPr>
        <w:ind w:left="0" w:firstLine="0"/>
        <w:jc w:val="both"/>
        <w:rPr>
          <w:b/>
          <w:bCs/>
        </w:rPr>
      </w:pPr>
      <w:r w:rsidRPr="00902095">
        <w:rPr>
          <w:b/>
          <w:bCs/>
        </w:rPr>
        <w:t>DECLARATIONS OF INTEREST</w:t>
      </w:r>
    </w:p>
    <w:p w:rsidR="005C424F" w:rsidRDefault="005C424F" w:rsidP="005C424F">
      <w:pPr>
        <w:pStyle w:val="ListParagraph"/>
        <w:rPr>
          <w:b/>
          <w:bCs/>
        </w:rPr>
      </w:pPr>
    </w:p>
    <w:p w:rsidR="005C424F" w:rsidRDefault="005C424F" w:rsidP="005C424F">
      <w:pPr>
        <w:ind w:left="720" w:firstLine="0"/>
        <w:jc w:val="both"/>
      </w:pPr>
      <w:r>
        <w:t>The Shire President will read out any declarations received relating to financial, proximity or impartiality interests and ask for any further declarations to be made.</w:t>
      </w:r>
    </w:p>
    <w:p w:rsidR="005C424F" w:rsidRDefault="005C424F" w:rsidP="005C424F">
      <w:pPr>
        <w:ind w:left="720" w:firstLine="0"/>
        <w:jc w:val="both"/>
      </w:pPr>
    </w:p>
    <w:p w:rsidR="005C424F" w:rsidRDefault="005C424F" w:rsidP="005C424F">
      <w:pPr>
        <w:ind w:left="720" w:firstLine="0"/>
        <w:jc w:val="both"/>
      </w:pPr>
      <w:r>
        <w:t>Members should make any declarations at the start of the meeting but may declare an interest before the resolution of any agenda item.</w:t>
      </w:r>
    </w:p>
    <w:p w:rsidR="005C424F" w:rsidRDefault="005C424F" w:rsidP="005C424F">
      <w:pPr>
        <w:ind w:left="0" w:firstLine="0"/>
        <w:jc w:val="both"/>
        <w:rPr>
          <w:b/>
          <w:bCs/>
        </w:rPr>
      </w:pPr>
    </w:p>
    <w:p w:rsidR="007E5E3F" w:rsidRPr="00527C9E" w:rsidRDefault="007E5E3F" w:rsidP="00762A91">
      <w:pPr>
        <w:numPr>
          <w:ilvl w:val="0"/>
          <w:numId w:val="6"/>
        </w:numPr>
        <w:ind w:left="0" w:firstLine="0"/>
        <w:jc w:val="both"/>
        <w:rPr>
          <w:b/>
          <w:bCs/>
        </w:rPr>
      </w:pPr>
      <w:r w:rsidRPr="00527C9E">
        <w:rPr>
          <w:b/>
          <w:bCs/>
        </w:rPr>
        <w:t>CONFIRMATION OF MINUTES OF PREVIOUS MEETINGS</w:t>
      </w:r>
    </w:p>
    <w:p w:rsidR="007E5E3F" w:rsidRPr="007E5E3F" w:rsidRDefault="007E5E3F" w:rsidP="00762A91">
      <w:pPr>
        <w:ind w:left="0" w:firstLine="0"/>
        <w:jc w:val="both"/>
      </w:pPr>
    </w:p>
    <w:p w:rsidR="007E5E3F" w:rsidRPr="007E5E3F" w:rsidRDefault="007E5E3F" w:rsidP="00762A91">
      <w:pPr>
        <w:ind w:left="720" w:firstLine="0"/>
        <w:jc w:val="both"/>
      </w:pPr>
      <w:r w:rsidRPr="007E5E3F">
        <w:t xml:space="preserve">That the Minutes of the Ordinary Council Meeting of the Shire of Nannup held in Council Chambers on </w:t>
      </w:r>
      <w:r w:rsidR="001D08B3">
        <w:fldChar w:fldCharType="begin"/>
      </w:r>
      <w:r>
        <w:instrText xml:space="preserve"> fillin "Enter date of the last Council Meeting" </w:instrText>
      </w:r>
      <w:r w:rsidR="001D08B3">
        <w:fldChar w:fldCharType="separate"/>
      </w:r>
      <w:r w:rsidR="00E051A1">
        <w:t>26 September 2013</w:t>
      </w:r>
      <w:r w:rsidR="001D08B3">
        <w:fldChar w:fldCharType="end"/>
      </w:r>
      <w:r>
        <w:t xml:space="preserve"> </w:t>
      </w:r>
      <w:r w:rsidRPr="007E5E3F">
        <w:t>be confirmed as a true and correct record.</w:t>
      </w:r>
    </w:p>
    <w:p w:rsidR="007E5E3F" w:rsidRPr="007E5E3F" w:rsidRDefault="007E5E3F" w:rsidP="00762A91">
      <w:pPr>
        <w:ind w:left="0" w:firstLine="0"/>
        <w:jc w:val="both"/>
      </w:pPr>
    </w:p>
    <w:p w:rsidR="007E5E3F" w:rsidRPr="00527C9E" w:rsidRDefault="007E5E3F" w:rsidP="00762A91">
      <w:pPr>
        <w:numPr>
          <w:ilvl w:val="0"/>
          <w:numId w:val="6"/>
        </w:numPr>
        <w:ind w:left="0" w:firstLine="0"/>
        <w:jc w:val="both"/>
        <w:rPr>
          <w:b/>
          <w:bCs/>
        </w:rPr>
      </w:pPr>
      <w:r w:rsidRPr="00527C9E">
        <w:rPr>
          <w:b/>
          <w:bCs/>
        </w:rPr>
        <w:lastRenderedPageBreak/>
        <w:t>ANNOUNCEMENTS BY PRESIDING MEMBER WITHOUT DISCUSSION</w:t>
      </w:r>
    </w:p>
    <w:p w:rsidR="007E5E3F" w:rsidRPr="007E5E3F" w:rsidRDefault="007E5E3F" w:rsidP="00762A91">
      <w:pPr>
        <w:ind w:left="0" w:firstLine="0"/>
        <w:jc w:val="both"/>
      </w:pPr>
    </w:p>
    <w:p w:rsidR="007E5E3F" w:rsidRPr="00527C9E" w:rsidRDefault="007E5E3F" w:rsidP="00762A91">
      <w:pPr>
        <w:numPr>
          <w:ilvl w:val="0"/>
          <w:numId w:val="6"/>
        </w:numPr>
        <w:ind w:left="0" w:firstLine="0"/>
        <w:jc w:val="both"/>
        <w:rPr>
          <w:b/>
          <w:bCs/>
        </w:rPr>
      </w:pPr>
      <w:r w:rsidRPr="00527C9E">
        <w:rPr>
          <w:b/>
          <w:bCs/>
        </w:rPr>
        <w:t>REPORTS BY MEMBERS ATTENDING COMMITTEES</w:t>
      </w:r>
    </w:p>
    <w:p w:rsidR="007E5E3F" w:rsidRPr="007E5E3F" w:rsidRDefault="007E5E3F" w:rsidP="00762A91">
      <w:pPr>
        <w:ind w:left="0" w:firstLine="0"/>
        <w:jc w:val="both"/>
      </w:pPr>
    </w:p>
    <w:p w:rsidR="007E5E3F" w:rsidRPr="00527C9E" w:rsidRDefault="007E5E3F" w:rsidP="00762A91">
      <w:pPr>
        <w:numPr>
          <w:ilvl w:val="0"/>
          <w:numId w:val="6"/>
        </w:numPr>
        <w:ind w:left="0" w:firstLine="0"/>
        <w:jc w:val="both"/>
        <w:rPr>
          <w:b/>
          <w:bCs/>
        </w:rPr>
      </w:pPr>
      <w:r w:rsidRPr="00527C9E">
        <w:rPr>
          <w:b/>
          <w:bCs/>
        </w:rPr>
        <w:t>REPORTS OF OFFICERS</w:t>
      </w:r>
    </w:p>
    <w:p w:rsidR="007E5E3F" w:rsidRPr="007E5E3F" w:rsidRDefault="007E5E3F" w:rsidP="007E5E3F"/>
    <w:tbl>
      <w:tblPr>
        <w:tblW w:w="0" w:type="auto"/>
        <w:tblInd w:w="-176" w:type="dxa"/>
        <w:tblLayout w:type="fixed"/>
        <w:tblLook w:val="0000"/>
      </w:tblPr>
      <w:tblGrid>
        <w:gridCol w:w="1135"/>
        <w:gridCol w:w="7087"/>
        <w:gridCol w:w="810"/>
      </w:tblGrid>
      <w:tr w:rsidR="007E5E3F" w:rsidRPr="007E5E3F" w:rsidTr="007E5E3F">
        <w:tc>
          <w:tcPr>
            <w:tcW w:w="1135" w:type="dxa"/>
            <w:tcBorders>
              <w:bottom w:val="single" w:sz="4" w:space="0" w:color="auto"/>
            </w:tcBorders>
          </w:tcPr>
          <w:p w:rsidR="007E5E3F" w:rsidRPr="007E5E3F" w:rsidRDefault="007E5E3F" w:rsidP="007E5E3F">
            <w:r w:rsidRPr="007E5E3F">
              <w:t>Agenda No.</w:t>
            </w:r>
          </w:p>
        </w:tc>
        <w:tc>
          <w:tcPr>
            <w:tcW w:w="7087" w:type="dxa"/>
            <w:tcBorders>
              <w:bottom w:val="single" w:sz="4" w:space="0" w:color="auto"/>
            </w:tcBorders>
          </w:tcPr>
          <w:p w:rsidR="007E5E3F" w:rsidRPr="007E5E3F" w:rsidRDefault="007E5E3F" w:rsidP="007E5E3F"/>
          <w:p w:rsidR="007E5E3F" w:rsidRPr="007E5E3F" w:rsidRDefault="007E5E3F" w:rsidP="007E5E3F">
            <w:r w:rsidRPr="007E5E3F">
              <w:t>Description</w:t>
            </w:r>
          </w:p>
        </w:tc>
        <w:tc>
          <w:tcPr>
            <w:tcW w:w="810" w:type="dxa"/>
            <w:tcBorders>
              <w:bottom w:val="single" w:sz="4" w:space="0" w:color="auto"/>
            </w:tcBorders>
          </w:tcPr>
          <w:p w:rsidR="007E5E3F" w:rsidRPr="007E5E3F" w:rsidRDefault="007E5E3F" w:rsidP="007E5E3F">
            <w:r w:rsidRPr="007E5E3F">
              <w:t>Page No.</w:t>
            </w:r>
          </w:p>
        </w:tc>
      </w:tr>
      <w:tr w:rsidR="007E5E3F" w:rsidRPr="007E5E3F" w:rsidTr="007E5E3F">
        <w:tc>
          <w:tcPr>
            <w:tcW w:w="1135" w:type="dxa"/>
          </w:tcPr>
          <w:p w:rsidR="007E5E3F" w:rsidRPr="007E5E3F" w:rsidRDefault="007E5E3F" w:rsidP="00BC193F">
            <w:pPr>
              <w:jc w:val="left"/>
            </w:pPr>
          </w:p>
        </w:tc>
        <w:tc>
          <w:tcPr>
            <w:tcW w:w="7087" w:type="dxa"/>
          </w:tcPr>
          <w:p w:rsidR="007E5E3F" w:rsidRPr="007E5E3F" w:rsidRDefault="007E5E3F" w:rsidP="007E5E3F"/>
        </w:tc>
        <w:tc>
          <w:tcPr>
            <w:tcW w:w="810" w:type="dxa"/>
          </w:tcPr>
          <w:p w:rsidR="007E5E3F" w:rsidRPr="007E5E3F" w:rsidRDefault="007E5E3F" w:rsidP="007E5E3F"/>
        </w:tc>
      </w:tr>
      <w:tr w:rsidR="007E5E3F" w:rsidRPr="007E5E3F" w:rsidTr="007E5E3F">
        <w:trPr>
          <w:cantSplit/>
        </w:trPr>
        <w:tc>
          <w:tcPr>
            <w:tcW w:w="9032" w:type="dxa"/>
            <w:gridSpan w:val="3"/>
          </w:tcPr>
          <w:p w:rsidR="007E5E3F" w:rsidRPr="00527C9E" w:rsidRDefault="00A35D55" w:rsidP="00BC193F">
            <w:pPr>
              <w:jc w:val="left"/>
              <w:rPr>
                <w:b/>
              </w:rPr>
            </w:pPr>
            <w:r>
              <w:rPr>
                <w:b/>
              </w:rPr>
              <w:t xml:space="preserve">COMMUNITY &amp; </w:t>
            </w:r>
            <w:r w:rsidR="007E5E3F" w:rsidRPr="00527C9E">
              <w:rPr>
                <w:b/>
              </w:rPr>
              <w:t>DEVELOPMENT SERVICES</w:t>
            </w:r>
          </w:p>
        </w:tc>
      </w:tr>
      <w:tr w:rsidR="007E5E3F" w:rsidRPr="007E5E3F" w:rsidTr="007E5E3F">
        <w:tc>
          <w:tcPr>
            <w:tcW w:w="1135" w:type="dxa"/>
          </w:tcPr>
          <w:p w:rsidR="007E5E3F" w:rsidRPr="00527C9E" w:rsidRDefault="007E5E3F" w:rsidP="00BC193F">
            <w:pPr>
              <w:jc w:val="left"/>
            </w:pPr>
          </w:p>
        </w:tc>
        <w:tc>
          <w:tcPr>
            <w:tcW w:w="7087" w:type="dxa"/>
          </w:tcPr>
          <w:p w:rsidR="007E5E3F" w:rsidRPr="00527C9E" w:rsidRDefault="007E5E3F" w:rsidP="00527C9E"/>
        </w:tc>
        <w:tc>
          <w:tcPr>
            <w:tcW w:w="810" w:type="dxa"/>
          </w:tcPr>
          <w:p w:rsidR="007E5E3F" w:rsidRPr="00527C9E" w:rsidRDefault="007E5E3F" w:rsidP="00527C9E"/>
        </w:tc>
      </w:tr>
      <w:tr w:rsidR="007E5E3F" w:rsidRPr="007E5E3F" w:rsidTr="007E5E3F">
        <w:tc>
          <w:tcPr>
            <w:tcW w:w="1135" w:type="dxa"/>
          </w:tcPr>
          <w:p w:rsidR="007E5E3F" w:rsidRPr="00527C9E" w:rsidRDefault="00445A7C" w:rsidP="00BC193F">
            <w:pPr>
              <w:jc w:val="left"/>
            </w:pPr>
            <w:r>
              <w:t>11.1</w:t>
            </w:r>
          </w:p>
        </w:tc>
        <w:tc>
          <w:tcPr>
            <w:tcW w:w="7087" w:type="dxa"/>
          </w:tcPr>
          <w:p w:rsidR="007E5E3F" w:rsidRPr="00527C9E" w:rsidRDefault="00203394" w:rsidP="00430D04">
            <w:pPr>
              <w:jc w:val="left"/>
            </w:pPr>
            <w:r w:rsidRPr="00023AF6">
              <w:t>Committees – Councillor Representation</w:t>
            </w:r>
          </w:p>
        </w:tc>
        <w:tc>
          <w:tcPr>
            <w:tcW w:w="810" w:type="dxa"/>
          </w:tcPr>
          <w:p w:rsidR="007E5E3F" w:rsidRPr="00527C9E" w:rsidRDefault="000B526C" w:rsidP="00527C9E">
            <w:r>
              <w:t>4</w:t>
            </w:r>
          </w:p>
        </w:tc>
      </w:tr>
      <w:tr w:rsidR="007E5E3F" w:rsidRPr="007E5E3F" w:rsidTr="007E5E3F">
        <w:tc>
          <w:tcPr>
            <w:tcW w:w="1135" w:type="dxa"/>
          </w:tcPr>
          <w:p w:rsidR="007E5E3F" w:rsidRPr="00527C9E" w:rsidRDefault="00445A7C" w:rsidP="00BC193F">
            <w:pPr>
              <w:jc w:val="left"/>
            </w:pPr>
            <w:r>
              <w:t>11.2</w:t>
            </w:r>
          </w:p>
        </w:tc>
        <w:tc>
          <w:tcPr>
            <w:tcW w:w="7087" w:type="dxa"/>
          </w:tcPr>
          <w:p w:rsidR="007E5E3F" w:rsidRPr="00527C9E" w:rsidRDefault="00445A7C" w:rsidP="00430D04">
            <w:pPr>
              <w:jc w:val="left"/>
            </w:pPr>
            <w:r>
              <w:t>Heritage Trail Project</w:t>
            </w:r>
          </w:p>
        </w:tc>
        <w:tc>
          <w:tcPr>
            <w:tcW w:w="810" w:type="dxa"/>
          </w:tcPr>
          <w:p w:rsidR="007E5E3F" w:rsidRPr="00527C9E" w:rsidRDefault="000B526C" w:rsidP="00527C9E">
            <w:r>
              <w:t>11</w:t>
            </w:r>
          </w:p>
        </w:tc>
      </w:tr>
      <w:tr w:rsidR="007E5E3F" w:rsidRPr="007E5E3F" w:rsidTr="007E5E3F">
        <w:tc>
          <w:tcPr>
            <w:tcW w:w="1135" w:type="dxa"/>
          </w:tcPr>
          <w:p w:rsidR="007E5E3F" w:rsidRPr="00527C9E" w:rsidRDefault="00445A7C" w:rsidP="00BC193F">
            <w:pPr>
              <w:jc w:val="left"/>
            </w:pPr>
            <w:r>
              <w:t>11.3</w:t>
            </w:r>
          </w:p>
        </w:tc>
        <w:tc>
          <w:tcPr>
            <w:tcW w:w="7087" w:type="dxa"/>
          </w:tcPr>
          <w:p w:rsidR="007E5E3F" w:rsidRPr="00527C9E" w:rsidRDefault="00445A7C" w:rsidP="00430D04">
            <w:pPr>
              <w:jc w:val="left"/>
            </w:pPr>
            <w:proofErr w:type="spellStart"/>
            <w:r>
              <w:rPr>
                <w:rFonts w:cs="Arial"/>
              </w:rPr>
              <w:t>Lotterywest</w:t>
            </w:r>
            <w:proofErr w:type="spellEnd"/>
            <w:r>
              <w:rPr>
                <w:rFonts w:cs="Arial"/>
              </w:rPr>
              <w:t xml:space="preserve"> Community Shed and Shared Equipment grant</w:t>
            </w:r>
          </w:p>
        </w:tc>
        <w:tc>
          <w:tcPr>
            <w:tcW w:w="810" w:type="dxa"/>
          </w:tcPr>
          <w:p w:rsidR="007E5E3F" w:rsidRPr="00527C9E" w:rsidRDefault="000B526C" w:rsidP="00527C9E">
            <w:r>
              <w:t>13</w:t>
            </w:r>
          </w:p>
        </w:tc>
      </w:tr>
      <w:tr w:rsidR="007E5E3F" w:rsidRPr="007E5E3F" w:rsidTr="007E5E3F">
        <w:tc>
          <w:tcPr>
            <w:tcW w:w="1135" w:type="dxa"/>
          </w:tcPr>
          <w:p w:rsidR="007E5E3F" w:rsidRPr="00527C9E" w:rsidRDefault="007E5E3F" w:rsidP="00BC193F">
            <w:pPr>
              <w:jc w:val="left"/>
            </w:pPr>
          </w:p>
        </w:tc>
        <w:tc>
          <w:tcPr>
            <w:tcW w:w="7087" w:type="dxa"/>
          </w:tcPr>
          <w:p w:rsidR="007E5E3F" w:rsidRPr="00527C9E" w:rsidRDefault="007E5E3F" w:rsidP="00527C9E"/>
        </w:tc>
        <w:tc>
          <w:tcPr>
            <w:tcW w:w="810" w:type="dxa"/>
          </w:tcPr>
          <w:p w:rsidR="007E5E3F" w:rsidRPr="00527C9E" w:rsidRDefault="007E5E3F" w:rsidP="00527C9E"/>
        </w:tc>
      </w:tr>
      <w:tr w:rsidR="007E5E3F" w:rsidRPr="007E5E3F" w:rsidTr="007E5E3F">
        <w:trPr>
          <w:cantSplit/>
        </w:trPr>
        <w:tc>
          <w:tcPr>
            <w:tcW w:w="9032" w:type="dxa"/>
            <w:gridSpan w:val="3"/>
          </w:tcPr>
          <w:p w:rsidR="007E5E3F" w:rsidRPr="00527C9E" w:rsidRDefault="007E5E3F" w:rsidP="00BC193F">
            <w:pPr>
              <w:jc w:val="left"/>
            </w:pPr>
          </w:p>
        </w:tc>
      </w:tr>
      <w:tr w:rsidR="007E5E3F" w:rsidRPr="007E5E3F" w:rsidTr="007E5E3F">
        <w:trPr>
          <w:cantSplit/>
        </w:trPr>
        <w:tc>
          <w:tcPr>
            <w:tcW w:w="9032" w:type="dxa"/>
            <w:gridSpan w:val="3"/>
          </w:tcPr>
          <w:p w:rsidR="007E5E3F" w:rsidRDefault="007E5E3F" w:rsidP="00BC193F">
            <w:pPr>
              <w:jc w:val="left"/>
              <w:rPr>
                <w:b/>
              </w:rPr>
            </w:pPr>
            <w:r w:rsidRPr="00527C9E">
              <w:rPr>
                <w:b/>
              </w:rPr>
              <w:t>FINANCE &amp; ADMINISTRATION</w:t>
            </w:r>
          </w:p>
          <w:p w:rsidR="000B526C" w:rsidRPr="00527C9E" w:rsidRDefault="000B526C" w:rsidP="00BC193F">
            <w:pPr>
              <w:jc w:val="left"/>
              <w:rPr>
                <w:b/>
              </w:rPr>
            </w:pPr>
          </w:p>
        </w:tc>
      </w:tr>
      <w:tr w:rsidR="007E5E3F" w:rsidRPr="007E5E3F" w:rsidTr="007E5E3F">
        <w:tc>
          <w:tcPr>
            <w:tcW w:w="1135" w:type="dxa"/>
          </w:tcPr>
          <w:p w:rsidR="007E5E3F" w:rsidRPr="007E5E3F" w:rsidRDefault="00445A7C" w:rsidP="00BC193F">
            <w:pPr>
              <w:jc w:val="left"/>
            </w:pPr>
            <w:r>
              <w:t>11.4</w:t>
            </w:r>
          </w:p>
        </w:tc>
        <w:tc>
          <w:tcPr>
            <w:tcW w:w="7087" w:type="dxa"/>
          </w:tcPr>
          <w:p w:rsidR="007E5E3F" w:rsidRPr="007E5E3F" w:rsidRDefault="00445A7C" w:rsidP="00240363">
            <w:pPr>
              <w:jc w:val="left"/>
            </w:pPr>
            <w:r>
              <w:t xml:space="preserve">Budget Monitoring </w:t>
            </w:r>
            <w:r w:rsidR="00430D04">
              <w:t>– September 2013</w:t>
            </w:r>
          </w:p>
        </w:tc>
        <w:tc>
          <w:tcPr>
            <w:tcW w:w="810" w:type="dxa"/>
          </w:tcPr>
          <w:p w:rsidR="007E5E3F" w:rsidRPr="007E5E3F" w:rsidRDefault="000B526C" w:rsidP="007E5E3F">
            <w:r>
              <w:t>15</w:t>
            </w:r>
          </w:p>
        </w:tc>
      </w:tr>
      <w:tr w:rsidR="007E5E3F" w:rsidRPr="00527C9E" w:rsidTr="007E5E3F">
        <w:tc>
          <w:tcPr>
            <w:tcW w:w="1135" w:type="dxa"/>
          </w:tcPr>
          <w:p w:rsidR="007E5E3F" w:rsidRPr="00527C9E" w:rsidRDefault="00430D04" w:rsidP="00BC193F">
            <w:pPr>
              <w:jc w:val="left"/>
            </w:pPr>
            <w:r>
              <w:t>11.5</w:t>
            </w:r>
          </w:p>
        </w:tc>
        <w:tc>
          <w:tcPr>
            <w:tcW w:w="7087" w:type="dxa"/>
          </w:tcPr>
          <w:p w:rsidR="007E5E3F" w:rsidRPr="00527C9E" w:rsidRDefault="00445A7C" w:rsidP="00430D04">
            <w:pPr>
              <w:jc w:val="left"/>
            </w:pPr>
            <w:r w:rsidRPr="0020211A">
              <w:rPr>
                <w:noProof/>
              </w:rPr>
              <w:t>Month</w:t>
            </w:r>
            <w:r w:rsidR="00240363">
              <w:rPr>
                <w:noProof/>
              </w:rPr>
              <w:t>ly</w:t>
            </w:r>
            <w:r w:rsidRPr="0020211A">
              <w:rPr>
                <w:noProof/>
              </w:rPr>
              <w:t xml:space="preserve"> Accounts for Payment </w:t>
            </w:r>
            <w:r>
              <w:rPr>
                <w:noProof/>
              </w:rPr>
              <w:t xml:space="preserve"> - September 2013</w:t>
            </w:r>
          </w:p>
        </w:tc>
        <w:tc>
          <w:tcPr>
            <w:tcW w:w="810" w:type="dxa"/>
          </w:tcPr>
          <w:p w:rsidR="007E5E3F" w:rsidRPr="00527C9E" w:rsidRDefault="000B526C" w:rsidP="00527C9E">
            <w:r>
              <w:t>17</w:t>
            </w:r>
          </w:p>
        </w:tc>
      </w:tr>
      <w:tr w:rsidR="007E5E3F" w:rsidRPr="00527C9E" w:rsidTr="007E5E3F">
        <w:tc>
          <w:tcPr>
            <w:tcW w:w="1135" w:type="dxa"/>
          </w:tcPr>
          <w:p w:rsidR="007E5E3F" w:rsidRPr="00527C9E" w:rsidRDefault="007E5E3F" w:rsidP="00527C9E"/>
        </w:tc>
        <w:tc>
          <w:tcPr>
            <w:tcW w:w="7087" w:type="dxa"/>
          </w:tcPr>
          <w:p w:rsidR="007E5E3F" w:rsidRPr="00527C9E" w:rsidRDefault="007E5E3F" w:rsidP="00527C9E"/>
        </w:tc>
        <w:tc>
          <w:tcPr>
            <w:tcW w:w="810" w:type="dxa"/>
          </w:tcPr>
          <w:p w:rsidR="007E5E3F" w:rsidRPr="00527C9E" w:rsidRDefault="007E5E3F" w:rsidP="00527C9E"/>
        </w:tc>
      </w:tr>
    </w:tbl>
    <w:p w:rsidR="007E5E3F" w:rsidRPr="007E5E3F" w:rsidRDefault="007E5E3F" w:rsidP="00C812E5">
      <w:pPr>
        <w:ind w:left="0" w:firstLine="0"/>
      </w:pPr>
    </w:p>
    <w:p w:rsidR="007E5E3F" w:rsidRPr="007E5E3F" w:rsidRDefault="007E5E3F" w:rsidP="000B526C">
      <w:pPr>
        <w:numPr>
          <w:ilvl w:val="0"/>
          <w:numId w:val="6"/>
        </w:numPr>
        <w:ind w:left="709" w:hanging="709"/>
        <w:jc w:val="both"/>
      </w:pPr>
      <w:r w:rsidRPr="00527C9E">
        <w:rPr>
          <w:b/>
          <w:bCs/>
        </w:rPr>
        <w:t>NEW BUSINESS OF AN URGENT NATURE INTRODUCED BY DECISION OF MEETING</w:t>
      </w:r>
    </w:p>
    <w:p w:rsidR="007E5E3F" w:rsidRPr="007E5E3F" w:rsidRDefault="007E5E3F" w:rsidP="00C812E5">
      <w:pPr>
        <w:ind w:left="0" w:firstLine="0"/>
        <w:jc w:val="both"/>
      </w:pPr>
    </w:p>
    <w:p w:rsidR="007E5E3F" w:rsidRPr="007E5E3F" w:rsidRDefault="007E5E3F" w:rsidP="00C812E5">
      <w:pPr>
        <w:ind w:left="0" w:firstLine="0"/>
        <w:jc w:val="both"/>
      </w:pPr>
      <w:r w:rsidRPr="007E5E3F">
        <w:t>(a) OFFICERS</w:t>
      </w:r>
    </w:p>
    <w:p w:rsidR="007E5E3F" w:rsidRPr="007E5E3F" w:rsidRDefault="007E5E3F" w:rsidP="00C812E5">
      <w:pPr>
        <w:ind w:left="0" w:firstLine="0"/>
        <w:jc w:val="both"/>
      </w:pPr>
      <w:r w:rsidRPr="007E5E3F">
        <w:t>(b) ELECTED MEMBERS</w:t>
      </w:r>
    </w:p>
    <w:p w:rsidR="007E5E3F" w:rsidRPr="007E5E3F" w:rsidRDefault="007E5E3F" w:rsidP="00C812E5">
      <w:pPr>
        <w:ind w:left="0" w:firstLine="0"/>
        <w:jc w:val="both"/>
      </w:pPr>
    </w:p>
    <w:p w:rsidR="007E5E3F" w:rsidRPr="00527C9E" w:rsidRDefault="007E5E3F" w:rsidP="000B526C">
      <w:pPr>
        <w:numPr>
          <w:ilvl w:val="0"/>
          <w:numId w:val="6"/>
        </w:numPr>
        <w:ind w:left="709" w:hanging="709"/>
        <w:jc w:val="both"/>
        <w:rPr>
          <w:b/>
        </w:rPr>
      </w:pPr>
      <w:r w:rsidRPr="00527C9E">
        <w:rPr>
          <w:b/>
        </w:rPr>
        <w:t>ELECTED MEMBERS MOTIONS OF WHICH PREVIOUS NOTICE HAS BEEN GIVEN</w:t>
      </w:r>
    </w:p>
    <w:p w:rsidR="007E5E3F" w:rsidRPr="007E5E3F" w:rsidRDefault="007E5E3F" w:rsidP="00C812E5">
      <w:pPr>
        <w:ind w:left="0" w:firstLine="0"/>
        <w:jc w:val="both"/>
      </w:pPr>
    </w:p>
    <w:p w:rsidR="007E5E3F" w:rsidRPr="00527C9E" w:rsidRDefault="007E5E3F" w:rsidP="00C812E5">
      <w:pPr>
        <w:numPr>
          <w:ilvl w:val="0"/>
          <w:numId w:val="6"/>
        </w:numPr>
        <w:ind w:left="0" w:firstLine="0"/>
        <w:jc w:val="both"/>
        <w:rPr>
          <w:b/>
          <w:bCs/>
        </w:rPr>
      </w:pPr>
      <w:r w:rsidRPr="00527C9E">
        <w:rPr>
          <w:b/>
          <w:bCs/>
        </w:rPr>
        <w:t>QUESTIONS BY MEMBERS OF WHICH DUE NOTICE HAS BEEN GIVEN</w:t>
      </w:r>
    </w:p>
    <w:p w:rsidR="007E5E3F" w:rsidRDefault="007E5E3F" w:rsidP="00C812E5">
      <w:pPr>
        <w:ind w:left="0" w:firstLine="0"/>
        <w:jc w:val="both"/>
      </w:pPr>
    </w:p>
    <w:p w:rsidR="004F2DBC" w:rsidRDefault="007E5E3F" w:rsidP="00C812E5">
      <w:pPr>
        <w:numPr>
          <w:ilvl w:val="0"/>
          <w:numId w:val="6"/>
        </w:numPr>
        <w:ind w:left="0" w:firstLine="0"/>
        <w:jc w:val="both"/>
        <w:rPr>
          <w:b/>
          <w:bCs/>
        </w:rPr>
      </w:pPr>
      <w:r w:rsidRPr="00527C9E">
        <w:rPr>
          <w:b/>
          <w:bCs/>
        </w:rPr>
        <w:t>CLOSURE OF MEETING</w:t>
      </w:r>
    </w:p>
    <w:p w:rsidR="00203394" w:rsidRDefault="00203394">
      <w:pPr>
        <w:spacing w:line="240" w:lineRule="auto"/>
        <w:ind w:left="0" w:right="0" w:firstLine="0"/>
        <w:jc w:val="left"/>
      </w:pPr>
    </w:p>
    <w:p w:rsidR="00203394" w:rsidRDefault="00203394">
      <w:pPr>
        <w:spacing w:line="240" w:lineRule="auto"/>
        <w:ind w:left="0" w:right="0" w:firstLine="0"/>
        <w:jc w:val="left"/>
      </w:pPr>
    </w:p>
    <w:p w:rsidR="00203394" w:rsidRDefault="00203394">
      <w:pPr>
        <w:spacing w:line="240" w:lineRule="auto"/>
        <w:ind w:left="0" w:right="0" w:firstLine="0"/>
        <w:jc w:val="left"/>
      </w:pPr>
    </w:p>
    <w:p w:rsidR="00203394" w:rsidRDefault="00203394">
      <w:pPr>
        <w:spacing w:line="240" w:lineRule="auto"/>
        <w:ind w:left="0" w:right="0" w:firstLine="0"/>
        <w:jc w:val="left"/>
      </w:pPr>
    </w:p>
    <w:p w:rsidR="00445A7C" w:rsidRDefault="00445A7C">
      <w:pPr>
        <w:spacing w:line="240" w:lineRule="auto"/>
        <w:ind w:left="0" w:right="0" w:firstLine="0"/>
        <w:jc w:val="left"/>
        <w:rPr>
          <w:b/>
          <w:bCs/>
          <w:sz w:val="58"/>
          <w:szCs w:val="58"/>
          <w:u w:val="single"/>
        </w:rPr>
      </w:pPr>
      <w:r>
        <w:rPr>
          <w:b/>
          <w:bCs/>
          <w:sz w:val="58"/>
          <w:szCs w:val="58"/>
          <w:u w:val="single"/>
        </w:rPr>
        <w:br w:type="page"/>
      </w:r>
    </w:p>
    <w:p w:rsidR="000722FD" w:rsidRDefault="00203394" w:rsidP="00D3259D">
      <w:pPr>
        <w:spacing w:line="240" w:lineRule="auto"/>
        <w:ind w:left="0" w:right="0" w:firstLine="0"/>
      </w:pPr>
      <w:r w:rsidRPr="00A35D55">
        <w:rPr>
          <w:b/>
          <w:bCs/>
          <w:sz w:val="58"/>
          <w:szCs w:val="58"/>
          <w:u w:val="single"/>
        </w:rPr>
        <w:lastRenderedPageBreak/>
        <w:t>COMMUNITY &amp; DEVELOPMENT SERVICES</w:t>
      </w:r>
    </w:p>
    <w:p w:rsidR="00203394" w:rsidRDefault="00203394">
      <w:pPr>
        <w:spacing w:line="240" w:lineRule="auto"/>
        <w:ind w:left="0" w:right="0" w:firstLine="0"/>
        <w:jc w:val="left"/>
      </w:pPr>
    </w:p>
    <w:p w:rsidR="008D1482" w:rsidRDefault="008D1482" w:rsidP="008D1482">
      <w:pPr>
        <w:pBdr>
          <w:top w:val="single" w:sz="4" w:space="1" w:color="auto"/>
          <w:left w:val="single" w:sz="4" w:space="4" w:color="auto"/>
          <w:bottom w:val="single" w:sz="4" w:space="1" w:color="auto"/>
          <w:right w:val="single" w:sz="4" w:space="19" w:color="auto"/>
        </w:pBdr>
        <w:ind w:left="0" w:right="0" w:firstLine="0"/>
        <w:jc w:val="left"/>
      </w:pPr>
      <w:r>
        <w:t xml:space="preserve">AGENDA NUMBER: </w:t>
      </w:r>
      <w:r>
        <w:tab/>
        <w:t>1</w:t>
      </w:r>
      <w:r w:rsidR="000722FD">
        <w:t>1</w:t>
      </w:r>
      <w:r>
        <w:t>.1</w:t>
      </w:r>
    </w:p>
    <w:p w:rsidR="008D1482" w:rsidRDefault="008D1482" w:rsidP="008D1482">
      <w:pPr>
        <w:pBdr>
          <w:top w:val="single" w:sz="4" w:space="1" w:color="auto"/>
          <w:left w:val="single" w:sz="4" w:space="4" w:color="auto"/>
          <w:bottom w:val="single" w:sz="4" w:space="1" w:color="auto"/>
          <w:right w:val="single" w:sz="4" w:space="19" w:color="auto"/>
        </w:pBdr>
        <w:ind w:left="0" w:right="0" w:firstLine="0"/>
        <w:jc w:val="left"/>
      </w:pPr>
      <w:r>
        <w:t xml:space="preserve">SUBJECT: </w:t>
      </w:r>
      <w:r>
        <w:tab/>
      </w:r>
      <w:r>
        <w:tab/>
      </w:r>
      <w:r>
        <w:tab/>
      </w:r>
      <w:r w:rsidRPr="00023AF6">
        <w:t>Committees – Councillor Representation</w:t>
      </w:r>
    </w:p>
    <w:p w:rsidR="008D1482" w:rsidRDefault="008D1482" w:rsidP="008D1482">
      <w:pPr>
        <w:pBdr>
          <w:top w:val="single" w:sz="4" w:space="1" w:color="auto"/>
          <w:left w:val="single" w:sz="4" w:space="4" w:color="auto"/>
          <w:bottom w:val="single" w:sz="4" w:space="1" w:color="auto"/>
          <w:right w:val="single" w:sz="4" w:space="19" w:color="auto"/>
        </w:pBdr>
        <w:ind w:left="0" w:right="0" w:firstLine="0"/>
        <w:jc w:val="left"/>
      </w:pPr>
      <w:r>
        <w:t xml:space="preserve">LOCATION/ADDRESS: </w:t>
      </w:r>
      <w:r>
        <w:tab/>
        <w:t>N/A</w:t>
      </w:r>
    </w:p>
    <w:p w:rsidR="008D1482" w:rsidRDefault="008D1482" w:rsidP="008D1482">
      <w:pPr>
        <w:pBdr>
          <w:top w:val="single" w:sz="4" w:space="1" w:color="auto"/>
          <w:left w:val="single" w:sz="4" w:space="4" w:color="auto"/>
          <w:bottom w:val="single" w:sz="4" w:space="1" w:color="auto"/>
          <w:right w:val="single" w:sz="4" w:space="19" w:color="auto"/>
        </w:pBdr>
        <w:ind w:left="0" w:right="0" w:firstLine="0"/>
        <w:jc w:val="left"/>
      </w:pPr>
      <w:r>
        <w:t xml:space="preserve">NAME OF APPLICANT: </w:t>
      </w:r>
      <w:r>
        <w:tab/>
        <w:t>N/A</w:t>
      </w:r>
    </w:p>
    <w:p w:rsidR="008D1482" w:rsidRDefault="008D1482" w:rsidP="008D1482">
      <w:pPr>
        <w:pBdr>
          <w:top w:val="single" w:sz="4" w:space="1" w:color="auto"/>
          <w:left w:val="single" w:sz="4" w:space="4" w:color="auto"/>
          <w:bottom w:val="single" w:sz="4" w:space="1" w:color="auto"/>
          <w:right w:val="single" w:sz="4" w:space="19" w:color="auto"/>
        </w:pBdr>
        <w:ind w:left="0" w:right="0" w:firstLine="0"/>
        <w:jc w:val="left"/>
      </w:pPr>
      <w:r>
        <w:t xml:space="preserve">FILE REFERENCE: </w:t>
      </w:r>
      <w:r>
        <w:tab/>
        <w:t>ADM 18</w:t>
      </w:r>
    </w:p>
    <w:p w:rsidR="008D1482" w:rsidRPr="00AE263E" w:rsidRDefault="008D1482" w:rsidP="008D1482">
      <w:pPr>
        <w:pBdr>
          <w:top w:val="single" w:sz="4" w:space="1" w:color="auto"/>
          <w:left w:val="single" w:sz="4" w:space="4" w:color="auto"/>
          <w:bottom w:val="single" w:sz="4" w:space="1" w:color="auto"/>
          <w:right w:val="single" w:sz="4" w:space="19" w:color="auto"/>
        </w:pBdr>
        <w:ind w:left="3402" w:right="0" w:hanging="3402"/>
        <w:jc w:val="left"/>
        <w:rPr>
          <w:sz w:val="22"/>
        </w:rPr>
      </w:pPr>
      <w:r w:rsidRPr="00AE263E">
        <w:rPr>
          <w:sz w:val="22"/>
          <w:szCs w:val="24"/>
        </w:rPr>
        <w:t>AUTHOR/REPORTING OFFICER:</w:t>
      </w:r>
      <w:r w:rsidRPr="00AE263E">
        <w:rPr>
          <w:rFonts w:cs="Arial"/>
          <w:sz w:val="22"/>
          <w:szCs w:val="24"/>
        </w:rPr>
        <w:t xml:space="preserve"> </w:t>
      </w:r>
      <w:r w:rsidR="00C40F85">
        <w:rPr>
          <w:rFonts w:cs="Arial"/>
          <w:sz w:val="22"/>
          <w:szCs w:val="24"/>
        </w:rPr>
        <w:t xml:space="preserve">Vic Smith </w:t>
      </w:r>
      <w:r w:rsidRPr="00AE263E">
        <w:rPr>
          <w:rFonts w:cs="Arial"/>
          <w:sz w:val="22"/>
          <w:szCs w:val="24"/>
        </w:rPr>
        <w:t>–</w:t>
      </w:r>
      <w:r w:rsidR="00C40F85">
        <w:rPr>
          <w:rFonts w:cs="Arial"/>
          <w:sz w:val="22"/>
          <w:szCs w:val="24"/>
        </w:rPr>
        <w:t xml:space="preserve"> </w:t>
      </w:r>
      <w:r w:rsidRPr="00AE263E">
        <w:rPr>
          <w:rFonts w:cs="Arial"/>
          <w:sz w:val="22"/>
          <w:szCs w:val="24"/>
        </w:rPr>
        <w:t xml:space="preserve">Manager Corporate </w:t>
      </w:r>
      <w:r>
        <w:rPr>
          <w:rFonts w:cs="Arial"/>
          <w:sz w:val="22"/>
          <w:szCs w:val="24"/>
        </w:rPr>
        <w:t>S</w:t>
      </w:r>
      <w:r w:rsidRPr="00AE263E">
        <w:rPr>
          <w:rFonts w:cs="Arial"/>
          <w:sz w:val="22"/>
          <w:szCs w:val="24"/>
        </w:rPr>
        <w:t>ervices</w:t>
      </w:r>
    </w:p>
    <w:p w:rsidR="008D1482" w:rsidRDefault="008D1482" w:rsidP="008D1482">
      <w:pPr>
        <w:pBdr>
          <w:top w:val="single" w:sz="4" w:space="1" w:color="auto"/>
          <w:left w:val="single" w:sz="4" w:space="4" w:color="auto"/>
          <w:bottom w:val="single" w:sz="4" w:space="1" w:color="auto"/>
          <w:right w:val="single" w:sz="4" w:space="19" w:color="auto"/>
        </w:pBdr>
        <w:ind w:left="0" w:right="0" w:firstLine="0"/>
        <w:jc w:val="left"/>
      </w:pPr>
      <w:r>
        <w:t>DISCLOSURE OF INTEREST: Nil</w:t>
      </w:r>
    </w:p>
    <w:p w:rsidR="008D1482" w:rsidRDefault="008D1482" w:rsidP="008D1482">
      <w:pPr>
        <w:pBdr>
          <w:top w:val="single" w:sz="4" w:space="1" w:color="auto"/>
          <w:left w:val="single" w:sz="4" w:space="4" w:color="auto"/>
          <w:bottom w:val="single" w:sz="4" w:space="1" w:color="auto"/>
          <w:right w:val="single" w:sz="4" w:space="19" w:color="auto"/>
        </w:pBdr>
        <w:ind w:left="0" w:right="0" w:firstLine="0"/>
        <w:jc w:val="left"/>
      </w:pPr>
      <w:r>
        <w:t xml:space="preserve">DATE OF REPORT: </w:t>
      </w:r>
      <w:r>
        <w:tab/>
        <w:t>17 October 2011</w:t>
      </w:r>
    </w:p>
    <w:p w:rsidR="008D1482" w:rsidRPr="00536860" w:rsidRDefault="008D1482" w:rsidP="00CB4640">
      <w:pPr>
        <w:jc w:val="both"/>
        <w:rPr>
          <w:rFonts w:cs="Arial"/>
          <w:szCs w:val="24"/>
        </w:rPr>
      </w:pPr>
      <w:proofErr w:type="gramStart"/>
      <w:r>
        <w:t>Attachment</w:t>
      </w:r>
      <w:r w:rsidR="00CB4640">
        <w:t xml:space="preserve"> 1.</w:t>
      </w:r>
      <w:proofErr w:type="gramEnd"/>
      <w:r w:rsidR="00CB4640">
        <w:t xml:space="preserve"> </w:t>
      </w:r>
      <w:r w:rsidR="00203394">
        <w:rPr>
          <w:rFonts w:cs="Arial"/>
          <w:szCs w:val="24"/>
        </w:rPr>
        <w:t>Resolution - October 2011 meeting</w:t>
      </w:r>
      <w:r>
        <w:t xml:space="preserve"> </w:t>
      </w:r>
    </w:p>
    <w:p w:rsidR="008D1482" w:rsidRDefault="008D1482" w:rsidP="008D1482">
      <w:pPr>
        <w:jc w:val="both"/>
        <w:rPr>
          <w:b/>
        </w:rPr>
      </w:pPr>
    </w:p>
    <w:p w:rsidR="008D1482" w:rsidRDefault="008D1482" w:rsidP="008D1482">
      <w:pPr>
        <w:jc w:val="both"/>
        <w:rPr>
          <w:b/>
        </w:rPr>
      </w:pPr>
      <w:r>
        <w:rPr>
          <w:b/>
        </w:rPr>
        <w:t>BACKGROUND</w:t>
      </w:r>
    </w:p>
    <w:p w:rsidR="008D1482" w:rsidRDefault="008D1482" w:rsidP="008D1482">
      <w:pPr>
        <w:ind w:left="0" w:firstLine="0"/>
        <w:jc w:val="both"/>
        <w:rPr>
          <w:bCs/>
        </w:rPr>
      </w:pPr>
    </w:p>
    <w:p w:rsidR="008D1482" w:rsidRDefault="008D1482" w:rsidP="008D1482">
      <w:pPr>
        <w:ind w:left="0" w:firstLine="0"/>
        <w:jc w:val="both"/>
        <w:rPr>
          <w:bCs/>
        </w:rPr>
      </w:pPr>
      <w:r>
        <w:rPr>
          <w:bCs/>
        </w:rPr>
        <w:t xml:space="preserve">Councillor representation on the various Advisory Committees </w:t>
      </w:r>
      <w:r w:rsidR="00543C73">
        <w:rPr>
          <w:bCs/>
        </w:rPr>
        <w:t xml:space="preserve">was last reviewed </w:t>
      </w:r>
      <w:r>
        <w:rPr>
          <w:bCs/>
        </w:rPr>
        <w:t xml:space="preserve">at the </w:t>
      </w:r>
      <w:r w:rsidR="005406A2">
        <w:rPr>
          <w:bCs/>
        </w:rPr>
        <w:t xml:space="preserve">Ordinary Meeting on 27 </w:t>
      </w:r>
      <w:r w:rsidR="00203394">
        <w:rPr>
          <w:bCs/>
        </w:rPr>
        <w:t>October 2011</w:t>
      </w:r>
      <w:r>
        <w:rPr>
          <w:bCs/>
        </w:rPr>
        <w:t>.</w:t>
      </w:r>
      <w:r w:rsidR="005406A2">
        <w:rPr>
          <w:bCs/>
        </w:rPr>
        <w:t xml:space="preserve"> The resolution is detailed at Attachment 1 and shows the current list </w:t>
      </w:r>
      <w:r>
        <w:rPr>
          <w:bCs/>
        </w:rPr>
        <w:t xml:space="preserve">of Council Advisory Committees </w:t>
      </w:r>
      <w:r w:rsidR="00B63D6C">
        <w:rPr>
          <w:bCs/>
        </w:rPr>
        <w:t>and</w:t>
      </w:r>
      <w:r>
        <w:rPr>
          <w:bCs/>
        </w:rPr>
        <w:t xml:space="preserve"> other </w:t>
      </w:r>
      <w:r w:rsidR="00B63D6C">
        <w:rPr>
          <w:bCs/>
        </w:rPr>
        <w:t xml:space="preserve">informal working groups, along with Councillor </w:t>
      </w:r>
      <w:proofErr w:type="gramStart"/>
      <w:r w:rsidR="00B63D6C">
        <w:rPr>
          <w:bCs/>
        </w:rPr>
        <w:t>representation</w:t>
      </w:r>
      <w:proofErr w:type="gramEnd"/>
      <w:r>
        <w:rPr>
          <w:bCs/>
        </w:rPr>
        <w:t>.</w:t>
      </w:r>
    </w:p>
    <w:p w:rsidR="008D1482" w:rsidRDefault="008D1482" w:rsidP="008D1482">
      <w:pPr>
        <w:ind w:left="0" w:firstLine="0"/>
        <w:jc w:val="both"/>
        <w:rPr>
          <w:bCs/>
        </w:rPr>
      </w:pPr>
    </w:p>
    <w:p w:rsidR="008D1482" w:rsidRDefault="008D1482" w:rsidP="008D1482">
      <w:pPr>
        <w:ind w:left="0" w:firstLine="0"/>
        <w:jc w:val="both"/>
        <w:rPr>
          <w:b/>
        </w:rPr>
      </w:pPr>
      <w:r>
        <w:rPr>
          <w:b/>
        </w:rPr>
        <w:t>COMMENT</w:t>
      </w:r>
    </w:p>
    <w:p w:rsidR="008D1482" w:rsidRDefault="008D1482" w:rsidP="008D1482">
      <w:pPr>
        <w:ind w:left="0" w:firstLine="0"/>
        <w:jc w:val="both"/>
        <w:rPr>
          <w:bCs/>
        </w:rPr>
      </w:pPr>
    </w:p>
    <w:p w:rsidR="008D1482" w:rsidRDefault="008D1482" w:rsidP="008D1482">
      <w:pPr>
        <w:ind w:left="0" w:firstLine="0"/>
        <w:jc w:val="both"/>
        <w:rPr>
          <w:bCs/>
        </w:rPr>
      </w:pPr>
      <w:r>
        <w:rPr>
          <w:bCs/>
        </w:rPr>
        <w:t xml:space="preserve">On the swearing in of a new Council, all committee representation </w:t>
      </w:r>
      <w:r w:rsidR="00B63D6C">
        <w:rPr>
          <w:bCs/>
        </w:rPr>
        <w:t>must</w:t>
      </w:r>
      <w:r>
        <w:rPr>
          <w:bCs/>
        </w:rPr>
        <w:t xml:space="preserve"> be reviewed and all Councillors are entitled to serve on at least one Advisory Committee in accordance with section 5.10 (2) of the </w:t>
      </w:r>
      <w:r w:rsidRPr="00023AF6">
        <w:rPr>
          <w:bCs/>
          <w:i/>
        </w:rPr>
        <w:t>Local Government Act 1995</w:t>
      </w:r>
      <w:r>
        <w:rPr>
          <w:bCs/>
        </w:rPr>
        <w:t>.</w:t>
      </w:r>
    </w:p>
    <w:p w:rsidR="008D1482" w:rsidRDefault="008D1482" w:rsidP="008D1482">
      <w:pPr>
        <w:ind w:left="0" w:firstLine="0"/>
        <w:jc w:val="both"/>
        <w:rPr>
          <w:bCs/>
        </w:rPr>
      </w:pPr>
    </w:p>
    <w:p w:rsidR="008D1482" w:rsidRDefault="008D1482" w:rsidP="008D1482">
      <w:pPr>
        <w:ind w:left="0" w:firstLine="0"/>
        <w:jc w:val="both"/>
        <w:rPr>
          <w:bCs/>
        </w:rPr>
      </w:pPr>
      <w:r>
        <w:rPr>
          <w:bCs/>
        </w:rPr>
        <w:t>Councillor representation on Council committees should be regularly reviewed to ensure that the workload for any individual Councillor is not unreasonable.</w:t>
      </w:r>
    </w:p>
    <w:p w:rsidR="008D1482" w:rsidRDefault="008D1482" w:rsidP="008D1482">
      <w:pPr>
        <w:ind w:left="0" w:firstLine="0"/>
        <w:jc w:val="both"/>
        <w:rPr>
          <w:bCs/>
        </w:rPr>
      </w:pPr>
    </w:p>
    <w:p w:rsidR="008D1482" w:rsidRDefault="008D1482" w:rsidP="008D1482">
      <w:pPr>
        <w:ind w:left="0" w:firstLine="0"/>
        <w:jc w:val="both"/>
        <w:rPr>
          <w:bCs/>
        </w:rPr>
      </w:pPr>
      <w:r>
        <w:rPr>
          <w:bCs/>
        </w:rPr>
        <w:t xml:space="preserve">A committee member’s tenure </w:t>
      </w:r>
      <w:r w:rsidR="00B63D6C">
        <w:rPr>
          <w:bCs/>
        </w:rPr>
        <w:t>continues</w:t>
      </w:r>
      <w:r>
        <w:rPr>
          <w:bCs/>
        </w:rPr>
        <w:t xml:space="preserve"> until such time as the member resigns from the committee, the committee is disbanded, the next Ordinary Elections Day </w:t>
      </w:r>
      <w:r w:rsidR="00B63D6C">
        <w:rPr>
          <w:bCs/>
        </w:rPr>
        <w:t xml:space="preserve">is held </w:t>
      </w:r>
      <w:r>
        <w:rPr>
          <w:bCs/>
        </w:rPr>
        <w:t xml:space="preserve">or </w:t>
      </w:r>
      <w:r w:rsidR="00B63D6C">
        <w:rPr>
          <w:bCs/>
        </w:rPr>
        <w:t>until</w:t>
      </w:r>
      <w:r>
        <w:rPr>
          <w:bCs/>
        </w:rPr>
        <w:t xml:space="preserve"> the person no longer holds the office that entitled </w:t>
      </w:r>
      <w:r w:rsidR="00B63D6C">
        <w:rPr>
          <w:bCs/>
        </w:rPr>
        <w:t>him/her</w:t>
      </w:r>
      <w:r>
        <w:rPr>
          <w:bCs/>
        </w:rPr>
        <w:t xml:space="preserve"> to be a member </w:t>
      </w:r>
      <w:r w:rsidR="00B63D6C">
        <w:rPr>
          <w:bCs/>
        </w:rPr>
        <w:t>(</w:t>
      </w:r>
      <w:r>
        <w:rPr>
          <w:bCs/>
        </w:rPr>
        <w:t>e</w:t>
      </w:r>
      <w:r w:rsidR="00B63D6C">
        <w:rPr>
          <w:bCs/>
        </w:rPr>
        <w:t>.g.</w:t>
      </w:r>
      <w:r>
        <w:rPr>
          <w:bCs/>
        </w:rPr>
        <w:t xml:space="preserve"> the CEO or the CEO’s representative</w:t>
      </w:r>
      <w:r w:rsidR="00B63D6C">
        <w:rPr>
          <w:bCs/>
        </w:rPr>
        <w:t>)</w:t>
      </w:r>
      <w:r>
        <w:rPr>
          <w:bCs/>
        </w:rPr>
        <w:t>.</w:t>
      </w:r>
    </w:p>
    <w:p w:rsidR="008D1482" w:rsidRDefault="008D1482" w:rsidP="008D1482">
      <w:pPr>
        <w:ind w:left="0" w:firstLine="0"/>
        <w:jc w:val="both"/>
        <w:rPr>
          <w:bCs/>
        </w:rPr>
      </w:pPr>
    </w:p>
    <w:p w:rsidR="008D1482" w:rsidRDefault="008D1482" w:rsidP="008D1482">
      <w:pPr>
        <w:ind w:left="0" w:right="29" w:firstLine="0"/>
        <w:jc w:val="both"/>
        <w:rPr>
          <w:rFonts w:cs="Arial"/>
          <w:szCs w:val="24"/>
        </w:rPr>
      </w:pPr>
      <w:r>
        <w:rPr>
          <w:rFonts w:cs="Arial"/>
          <w:szCs w:val="24"/>
        </w:rPr>
        <w:t xml:space="preserve">In accordance with Section 5.11 of the </w:t>
      </w:r>
      <w:r w:rsidRPr="00023AF6">
        <w:rPr>
          <w:rFonts w:cs="Arial"/>
          <w:i/>
          <w:szCs w:val="24"/>
        </w:rPr>
        <w:t>Local Government Act 1995</w:t>
      </w:r>
      <w:r>
        <w:rPr>
          <w:rFonts w:cs="Arial"/>
          <w:szCs w:val="24"/>
        </w:rPr>
        <w:t xml:space="preserve"> all of Council’s committees </w:t>
      </w:r>
      <w:r w:rsidR="00B63D6C">
        <w:rPr>
          <w:rFonts w:cs="Arial"/>
          <w:szCs w:val="24"/>
        </w:rPr>
        <w:t>were</w:t>
      </w:r>
      <w:r>
        <w:rPr>
          <w:rFonts w:cs="Arial"/>
          <w:szCs w:val="24"/>
        </w:rPr>
        <w:t xml:space="preserve"> disbanded following the holding of elections on the 1</w:t>
      </w:r>
      <w:r w:rsidR="0028369C">
        <w:rPr>
          <w:rFonts w:cs="Arial"/>
          <w:szCs w:val="24"/>
        </w:rPr>
        <w:t>9</w:t>
      </w:r>
      <w:r>
        <w:rPr>
          <w:rFonts w:cs="Arial"/>
          <w:szCs w:val="24"/>
        </w:rPr>
        <w:t xml:space="preserve"> October 201</w:t>
      </w:r>
      <w:r w:rsidR="0028369C">
        <w:rPr>
          <w:rFonts w:cs="Arial"/>
          <w:szCs w:val="24"/>
        </w:rPr>
        <w:t>3</w:t>
      </w:r>
      <w:r>
        <w:rPr>
          <w:rFonts w:cs="Arial"/>
          <w:szCs w:val="24"/>
        </w:rPr>
        <w:t xml:space="preserve">. </w:t>
      </w:r>
    </w:p>
    <w:p w:rsidR="008D1482" w:rsidRDefault="008D1482" w:rsidP="008D1482">
      <w:pPr>
        <w:ind w:left="0" w:right="29" w:firstLine="0"/>
        <w:jc w:val="both"/>
        <w:rPr>
          <w:rFonts w:cs="Arial"/>
          <w:szCs w:val="24"/>
        </w:rPr>
      </w:pPr>
    </w:p>
    <w:p w:rsidR="008D1482" w:rsidRDefault="008D1482" w:rsidP="008D1482">
      <w:pPr>
        <w:ind w:left="0" w:right="29" w:firstLine="0"/>
        <w:jc w:val="both"/>
        <w:rPr>
          <w:rFonts w:cs="Arial"/>
          <w:szCs w:val="24"/>
        </w:rPr>
      </w:pPr>
      <w:r>
        <w:rPr>
          <w:rFonts w:cs="Arial"/>
          <w:szCs w:val="24"/>
        </w:rPr>
        <w:t>Council will need to determine which c</w:t>
      </w:r>
      <w:r w:rsidR="00B63D6C">
        <w:rPr>
          <w:rFonts w:cs="Arial"/>
          <w:szCs w:val="24"/>
        </w:rPr>
        <w:t>ommittees it wishes to continue</w:t>
      </w:r>
      <w:r>
        <w:rPr>
          <w:rFonts w:cs="Arial"/>
          <w:szCs w:val="24"/>
        </w:rPr>
        <w:t xml:space="preserve">, if it wishes </w:t>
      </w:r>
      <w:r w:rsidR="00543C73">
        <w:rPr>
          <w:rFonts w:cs="Arial"/>
          <w:szCs w:val="24"/>
        </w:rPr>
        <w:t xml:space="preserve">to establish </w:t>
      </w:r>
      <w:r>
        <w:rPr>
          <w:rFonts w:cs="Arial"/>
          <w:szCs w:val="24"/>
        </w:rPr>
        <w:t>any additional committees and who should be appointed to such committees.</w:t>
      </w:r>
    </w:p>
    <w:p w:rsidR="008D1482" w:rsidRDefault="008D1482" w:rsidP="008D1482">
      <w:pPr>
        <w:ind w:left="0" w:right="29" w:firstLine="0"/>
        <w:jc w:val="both"/>
        <w:rPr>
          <w:rFonts w:cs="Arial"/>
          <w:szCs w:val="24"/>
        </w:rPr>
      </w:pPr>
    </w:p>
    <w:p w:rsidR="00543C73" w:rsidRDefault="00543C73" w:rsidP="008D1482">
      <w:pPr>
        <w:ind w:left="0" w:firstLine="0"/>
        <w:jc w:val="both"/>
        <w:rPr>
          <w:bCs/>
        </w:rPr>
      </w:pPr>
    </w:p>
    <w:p w:rsidR="008D1482" w:rsidRDefault="008D1482" w:rsidP="008D1482">
      <w:pPr>
        <w:ind w:left="0" w:firstLine="0"/>
        <w:jc w:val="both"/>
        <w:rPr>
          <w:bCs/>
        </w:rPr>
      </w:pPr>
      <w:r>
        <w:rPr>
          <w:bCs/>
        </w:rPr>
        <w:lastRenderedPageBreak/>
        <w:t xml:space="preserve">At each review of Council’s </w:t>
      </w:r>
      <w:r w:rsidR="00B63D6C">
        <w:rPr>
          <w:bCs/>
        </w:rPr>
        <w:t>c</w:t>
      </w:r>
      <w:r>
        <w:rPr>
          <w:bCs/>
        </w:rPr>
        <w:t>ommittee structure, it is advisable to also review the Terms of Reference to ensure that the Committee is achieving the outcomes desired by Council and that any changes in legislation have been consolidated into the terms of reference to avoid non-compliance issues arising.</w:t>
      </w:r>
      <w:r w:rsidR="00B63D6C">
        <w:rPr>
          <w:bCs/>
        </w:rPr>
        <w:t xml:space="preserve"> Once the committees have been agreed a report will be brought to the November Council meeting to review the Terms of Reference. Until that time the current Terms of Reference will remain in force.</w:t>
      </w:r>
    </w:p>
    <w:p w:rsidR="008D1482" w:rsidRDefault="008D1482" w:rsidP="008D1482">
      <w:pPr>
        <w:ind w:left="0" w:firstLine="0"/>
        <w:jc w:val="both"/>
        <w:rPr>
          <w:bCs/>
        </w:rPr>
      </w:pPr>
    </w:p>
    <w:p w:rsidR="008D1482" w:rsidRPr="009E0F41" w:rsidRDefault="00543C73" w:rsidP="008D1482">
      <w:pPr>
        <w:pStyle w:val="Heading1"/>
        <w:ind w:left="0"/>
        <w:jc w:val="both"/>
        <w:rPr>
          <w:rFonts w:ascii="Arial" w:hAnsi="Arial" w:cs="Arial"/>
          <w:bCs/>
          <w:sz w:val="24"/>
          <w:szCs w:val="24"/>
        </w:rPr>
      </w:pPr>
      <w:r>
        <w:rPr>
          <w:rFonts w:ascii="Arial" w:hAnsi="Arial" w:cs="Arial"/>
          <w:bCs/>
          <w:sz w:val="24"/>
          <w:szCs w:val="24"/>
        </w:rPr>
        <w:t>Reporting on Attendance</w:t>
      </w:r>
      <w:r w:rsidR="008D1482" w:rsidRPr="009E0F41">
        <w:rPr>
          <w:rFonts w:ascii="Arial" w:hAnsi="Arial" w:cs="Arial"/>
          <w:bCs/>
          <w:sz w:val="24"/>
          <w:szCs w:val="24"/>
        </w:rPr>
        <w:t xml:space="preserve"> </w:t>
      </w:r>
    </w:p>
    <w:p w:rsidR="008D1482" w:rsidRDefault="008D1482" w:rsidP="00B63D6C">
      <w:pPr>
        <w:pStyle w:val="BodyTextIndent"/>
        <w:spacing w:after="0"/>
        <w:ind w:left="0"/>
        <w:jc w:val="both"/>
        <w:rPr>
          <w:bCs/>
        </w:rPr>
      </w:pPr>
      <w:r>
        <w:rPr>
          <w:bCs/>
        </w:rPr>
        <w:t>An elected member appointed to any committee as the Council’s representative has a responsibility</w:t>
      </w:r>
      <w:r w:rsidR="00B63D6C">
        <w:rPr>
          <w:bCs/>
        </w:rPr>
        <w:t>,</w:t>
      </w:r>
      <w:r>
        <w:rPr>
          <w:bCs/>
        </w:rPr>
        <w:t xml:space="preserve"> under section 2.10 of the </w:t>
      </w:r>
      <w:r w:rsidRPr="009E0F41">
        <w:rPr>
          <w:bCs/>
          <w:i/>
        </w:rPr>
        <w:t>Local Government Act 1995</w:t>
      </w:r>
      <w:r>
        <w:rPr>
          <w:bCs/>
        </w:rPr>
        <w:t>, to inform the Council of issues arising from each committee attended by the elected member.</w:t>
      </w:r>
    </w:p>
    <w:p w:rsidR="00B63D6C" w:rsidRDefault="00B63D6C" w:rsidP="00B63D6C">
      <w:pPr>
        <w:pStyle w:val="BodyTextIndent"/>
        <w:spacing w:after="0"/>
        <w:ind w:left="0"/>
        <w:jc w:val="both"/>
        <w:rPr>
          <w:bCs/>
        </w:rPr>
      </w:pPr>
    </w:p>
    <w:p w:rsidR="008D1482" w:rsidRDefault="008D1482" w:rsidP="008D1482">
      <w:pPr>
        <w:ind w:left="0" w:firstLine="0"/>
        <w:jc w:val="both"/>
      </w:pPr>
      <w:r>
        <w:t xml:space="preserve">The method of informing the Council of business arising from meetings that Councillors attended on behalf of the Council </w:t>
      </w:r>
      <w:r w:rsidR="00A75AE2">
        <w:t>is through</w:t>
      </w:r>
      <w:r>
        <w:t xml:space="preserve"> a verbal or written report </w:t>
      </w:r>
      <w:r w:rsidR="00A75AE2">
        <w:t>to</w:t>
      </w:r>
      <w:r>
        <w:t xml:space="preserve"> the next Ordinary Meeting of the Council following the committee meeting the elected member attended.</w:t>
      </w:r>
    </w:p>
    <w:p w:rsidR="008D1482" w:rsidRDefault="008D1482" w:rsidP="008D1482">
      <w:pPr>
        <w:ind w:left="0" w:firstLine="0"/>
        <w:jc w:val="both"/>
      </w:pPr>
    </w:p>
    <w:p w:rsidR="008D1482" w:rsidRDefault="008D1482" w:rsidP="008D1482">
      <w:pPr>
        <w:ind w:left="0" w:firstLine="0"/>
        <w:jc w:val="both"/>
      </w:pPr>
      <w:r>
        <w:t>It is proposed that this remain the position for any Councillor reports for future meetings attended by Councillors on behalf of the Council.</w:t>
      </w:r>
    </w:p>
    <w:p w:rsidR="008D1482" w:rsidRDefault="008D1482" w:rsidP="008D1482">
      <w:pPr>
        <w:ind w:left="0" w:right="29" w:firstLine="0"/>
        <w:jc w:val="both"/>
        <w:rPr>
          <w:b/>
        </w:rPr>
      </w:pPr>
    </w:p>
    <w:p w:rsidR="008D1482" w:rsidRPr="00665562" w:rsidRDefault="008D1482" w:rsidP="008D1482">
      <w:pPr>
        <w:ind w:left="0" w:right="29" w:firstLine="0"/>
        <w:jc w:val="both"/>
        <w:rPr>
          <w:rFonts w:cs="Arial"/>
          <w:b/>
          <w:szCs w:val="24"/>
        </w:rPr>
      </w:pPr>
      <w:r w:rsidRPr="00665562">
        <w:rPr>
          <w:rFonts w:cs="Arial"/>
          <w:b/>
          <w:szCs w:val="24"/>
        </w:rPr>
        <w:t>Corporate Support to Committees</w:t>
      </w:r>
    </w:p>
    <w:p w:rsidR="008D1482" w:rsidRDefault="008D1482" w:rsidP="008D1482">
      <w:pPr>
        <w:ind w:left="0" w:right="29" w:firstLine="0"/>
        <w:jc w:val="both"/>
        <w:rPr>
          <w:rFonts w:cs="Arial"/>
          <w:szCs w:val="24"/>
        </w:rPr>
      </w:pPr>
      <w:r>
        <w:rPr>
          <w:rFonts w:cs="Arial"/>
          <w:szCs w:val="24"/>
        </w:rPr>
        <w:t>O</w:t>
      </w:r>
      <w:r w:rsidRPr="00536860">
        <w:rPr>
          <w:rFonts w:cs="Arial"/>
          <w:szCs w:val="24"/>
        </w:rPr>
        <w:t xml:space="preserve">fficer support is provided </w:t>
      </w:r>
      <w:r>
        <w:rPr>
          <w:rFonts w:cs="Arial"/>
          <w:szCs w:val="24"/>
        </w:rPr>
        <w:t>to the various committees of Council</w:t>
      </w:r>
      <w:r w:rsidR="00A75AE2">
        <w:rPr>
          <w:rFonts w:cs="Arial"/>
          <w:szCs w:val="24"/>
        </w:rPr>
        <w:t>,</w:t>
      </w:r>
      <w:r w:rsidRPr="00536860">
        <w:rPr>
          <w:rFonts w:cs="Arial"/>
          <w:szCs w:val="24"/>
        </w:rPr>
        <w:t xml:space="preserve"> generally in the form of a designated employee whose area of responsibility </w:t>
      </w:r>
      <w:r w:rsidR="00A75AE2">
        <w:rPr>
          <w:rFonts w:cs="Arial"/>
          <w:szCs w:val="24"/>
        </w:rPr>
        <w:t>is covered by that committee</w:t>
      </w:r>
      <w:r w:rsidRPr="00536860">
        <w:rPr>
          <w:rFonts w:cs="Arial"/>
          <w:szCs w:val="24"/>
        </w:rPr>
        <w:t>. Different officers are also allocated committee support roles depending on the workload of the various officers within the organisation or if special circumstances exist.</w:t>
      </w:r>
    </w:p>
    <w:p w:rsidR="008D1482" w:rsidRDefault="008D1482" w:rsidP="008D1482">
      <w:pPr>
        <w:ind w:left="0" w:right="29" w:firstLine="0"/>
        <w:jc w:val="both"/>
        <w:rPr>
          <w:rFonts w:cs="Arial"/>
          <w:szCs w:val="24"/>
        </w:rPr>
      </w:pPr>
    </w:p>
    <w:p w:rsidR="008D1482" w:rsidRPr="00CE34F4" w:rsidRDefault="008D1482" w:rsidP="008D1482">
      <w:pPr>
        <w:ind w:left="0" w:firstLine="0"/>
        <w:jc w:val="both"/>
        <w:rPr>
          <w:rFonts w:cs="Arial"/>
          <w:b/>
          <w:szCs w:val="24"/>
          <w:u w:val="single"/>
        </w:rPr>
      </w:pPr>
      <w:r w:rsidRPr="00CE34F4">
        <w:rPr>
          <w:rFonts w:cs="Arial"/>
          <w:b/>
          <w:szCs w:val="24"/>
          <w:u w:val="single"/>
        </w:rPr>
        <w:t>Existing Council Advisory Committees</w:t>
      </w:r>
    </w:p>
    <w:p w:rsidR="008D1482" w:rsidRPr="000B7407" w:rsidRDefault="008D1482" w:rsidP="008D1482">
      <w:pPr>
        <w:ind w:left="0" w:right="29" w:firstLine="0"/>
        <w:jc w:val="both"/>
      </w:pPr>
      <w:r>
        <w:t xml:space="preserve">The </w:t>
      </w:r>
      <w:r w:rsidR="00F16203">
        <w:t>existing</w:t>
      </w:r>
      <w:r>
        <w:t xml:space="preserve"> committees are:</w:t>
      </w:r>
    </w:p>
    <w:p w:rsidR="008D1482" w:rsidRDefault="008D1482" w:rsidP="008D1482">
      <w:pPr>
        <w:ind w:left="0" w:right="29" w:firstLine="0"/>
        <w:jc w:val="both"/>
        <w:rPr>
          <w:szCs w:val="24"/>
        </w:rPr>
      </w:pPr>
    </w:p>
    <w:p w:rsidR="008D1482" w:rsidRPr="00536860" w:rsidRDefault="008D1482" w:rsidP="008D1482">
      <w:pPr>
        <w:pStyle w:val="BodyText2"/>
        <w:numPr>
          <w:ilvl w:val="0"/>
          <w:numId w:val="10"/>
        </w:numPr>
        <w:spacing w:after="0" w:line="240" w:lineRule="auto"/>
        <w:ind w:right="29"/>
        <w:jc w:val="both"/>
        <w:rPr>
          <w:rFonts w:cs="Arial"/>
          <w:b/>
          <w:szCs w:val="24"/>
        </w:rPr>
      </w:pPr>
      <w:r w:rsidRPr="00536860">
        <w:rPr>
          <w:rFonts w:cs="Arial"/>
          <w:b/>
          <w:szCs w:val="24"/>
        </w:rPr>
        <w:t xml:space="preserve">Audit </w:t>
      </w:r>
      <w:r>
        <w:rPr>
          <w:rFonts w:cs="Arial"/>
          <w:b/>
          <w:szCs w:val="24"/>
        </w:rPr>
        <w:t xml:space="preserve">Advisory </w:t>
      </w:r>
      <w:r w:rsidRPr="00536860">
        <w:rPr>
          <w:rFonts w:cs="Arial"/>
          <w:b/>
          <w:szCs w:val="24"/>
        </w:rPr>
        <w:t>Committee</w:t>
      </w:r>
    </w:p>
    <w:p w:rsidR="008D1482" w:rsidRDefault="008D1482" w:rsidP="00A75AE2">
      <w:pPr>
        <w:spacing w:before="120"/>
        <w:ind w:right="28" w:firstLine="0"/>
        <w:jc w:val="both"/>
        <w:rPr>
          <w:rFonts w:cs="Arial"/>
          <w:szCs w:val="24"/>
        </w:rPr>
      </w:pPr>
      <w:r w:rsidRPr="00536860">
        <w:rPr>
          <w:rFonts w:cs="Arial"/>
          <w:szCs w:val="24"/>
        </w:rPr>
        <w:t xml:space="preserve">This committee </w:t>
      </w:r>
      <w:r>
        <w:rPr>
          <w:rFonts w:cs="Arial"/>
          <w:szCs w:val="24"/>
        </w:rPr>
        <w:t>is required by</w:t>
      </w:r>
      <w:r w:rsidRPr="00536860">
        <w:rPr>
          <w:rFonts w:cs="Arial"/>
          <w:szCs w:val="24"/>
        </w:rPr>
        <w:t xml:space="preserve"> the </w:t>
      </w:r>
      <w:r w:rsidRPr="00665562">
        <w:rPr>
          <w:rFonts w:cs="Arial"/>
          <w:i/>
          <w:szCs w:val="24"/>
        </w:rPr>
        <w:t>Local Government Act 1995</w:t>
      </w:r>
      <w:r w:rsidRPr="00536860">
        <w:rPr>
          <w:rFonts w:cs="Arial"/>
          <w:szCs w:val="24"/>
        </w:rPr>
        <w:t xml:space="preserve">. </w:t>
      </w:r>
      <w:r w:rsidR="00A75AE2">
        <w:rPr>
          <w:rFonts w:cs="Arial"/>
          <w:szCs w:val="24"/>
        </w:rPr>
        <w:t>M</w:t>
      </w:r>
      <w:r w:rsidRPr="00536860">
        <w:rPr>
          <w:rFonts w:cs="Arial"/>
          <w:szCs w:val="24"/>
        </w:rPr>
        <w:t>eeting</w:t>
      </w:r>
      <w:r w:rsidR="00A75AE2">
        <w:rPr>
          <w:rFonts w:cs="Arial"/>
          <w:szCs w:val="24"/>
        </w:rPr>
        <w:t>s</w:t>
      </w:r>
      <w:r w:rsidRPr="00536860">
        <w:rPr>
          <w:rFonts w:cs="Arial"/>
          <w:szCs w:val="24"/>
        </w:rPr>
        <w:t xml:space="preserve"> </w:t>
      </w:r>
      <w:r w:rsidR="00A75AE2">
        <w:rPr>
          <w:rFonts w:cs="Arial"/>
          <w:szCs w:val="24"/>
        </w:rPr>
        <w:t>are normally</w:t>
      </w:r>
      <w:r w:rsidRPr="00536860">
        <w:rPr>
          <w:rFonts w:cs="Arial"/>
          <w:szCs w:val="24"/>
        </w:rPr>
        <w:t xml:space="preserve"> held </w:t>
      </w:r>
      <w:r w:rsidR="00A75AE2">
        <w:rPr>
          <w:rFonts w:cs="Arial"/>
          <w:szCs w:val="24"/>
        </w:rPr>
        <w:t>at the same time as</w:t>
      </w:r>
      <w:r w:rsidRPr="00536860">
        <w:rPr>
          <w:rFonts w:cs="Arial"/>
          <w:szCs w:val="24"/>
        </w:rPr>
        <w:t xml:space="preserve"> a normal Council meeting</w:t>
      </w:r>
      <w:r>
        <w:rPr>
          <w:rFonts w:cs="Arial"/>
          <w:szCs w:val="24"/>
        </w:rPr>
        <w:t xml:space="preserve"> and previously all members of Council have been appointed to this </w:t>
      </w:r>
      <w:r w:rsidRPr="00F92672">
        <w:rPr>
          <w:rFonts w:cs="Arial"/>
          <w:szCs w:val="24"/>
        </w:rPr>
        <w:t>committee.</w:t>
      </w:r>
    </w:p>
    <w:p w:rsidR="008D1482" w:rsidRDefault="008D1482" w:rsidP="008D1482">
      <w:pPr>
        <w:ind w:left="0" w:right="29" w:firstLine="0"/>
        <w:jc w:val="both"/>
        <w:rPr>
          <w:rFonts w:cs="Arial"/>
          <w:szCs w:val="24"/>
        </w:rPr>
      </w:pPr>
    </w:p>
    <w:p w:rsidR="008D1482" w:rsidRPr="00684322" w:rsidRDefault="008D1482" w:rsidP="008D1482">
      <w:pPr>
        <w:pStyle w:val="BodyText2"/>
        <w:spacing w:after="0" w:line="240" w:lineRule="auto"/>
        <w:ind w:left="0" w:firstLine="360"/>
        <w:jc w:val="both"/>
        <w:rPr>
          <w:rFonts w:cs="Arial"/>
          <w:szCs w:val="24"/>
          <w:u w:val="single"/>
        </w:rPr>
      </w:pPr>
      <w:r w:rsidRPr="00684322">
        <w:rPr>
          <w:rFonts w:cs="Arial"/>
          <w:szCs w:val="24"/>
          <w:u w:val="single"/>
        </w:rPr>
        <w:t>Recommendation on Appointments</w:t>
      </w:r>
    </w:p>
    <w:p w:rsidR="008D1482" w:rsidRDefault="008D1482" w:rsidP="00593F53">
      <w:pPr>
        <w:spacing w:before="120"/>
        <w:ind w:left="0" w:right="28" w:firstLine="357"/>
        <w:jc w:val="both"/>
        <w:rPr>
          <w:rFonts w:cs="Arial"/>
          <w:szCs w:val="24"/>
        </w:rPr>
      </w:pPr>
      <w:r w:rsidRPr="00536860">
        <w:rPr>
          <w:rFonts w:cs="Arial"/>
          <w:szCs w:val="24"/>
        </w:rPr>
        <w:t>All Councillors</w:t>
      </w:r>
    </w:p>
    <w:p w:rsidR="00A75AE2" w:rsidRDefault="00A75AE2" w:rsidP="008D1482">
      <w:pPr>
        <w:ind w:left="0" w:right="29" w:firstLine="360"/>
        <w:jc w:val="both"/>
        <w:rPr>
          <w:rFonts w:cs="Arial"/>
          <w:szCs w:val="24"/>
        </w:rPr>
      </w:pPr>
    </w:p>
    <w:p w:rsidR="008D1482" w:rsidRPr="00DA30BD" w:rsidRDefault="008D1482" w:rsidP="008D1482">
      <w:pPr>
        <w:pStyle w:val="ListParagraph"/>
        <w:numPr>
          <w:ilvl w:val="0"/>
          <w:numId w:val="10"/>
        </w:numPr>
        <w:spacing w:line="240" w:lineRule="auto"/>
        <w:ind w:right="0"/>
        <w:jc w:val="both"/>
        <w:rPr>
          <w:rFonts w:cs="Arial"/>
          <w:b/>
          <w:szCs w:val="24"/>
        </w:rPr>
      </w:pPr>
      <w:r w:rsidRPr="00DA30BD">
        <w:rPr>
          <w:rFonts w:cs="Arial"/>
          <w:b/>
          <w:szCs w:val="24"/>
        </w:rPr>
        <w:t>Rates Advisory Committee</w:t>
      </w:r>
    </w:p>
    <w:p w:rsidR="008D1482" w:rsidRDefault="00A75AE2" w:rsidP="00A75AE2">
      <w:pPr>
        <w:spacing w:before="120"/>
        <w:ind w:firstLine="0"/>
        <w:jc w:val="both"/>
        <w:rPr>
          <w:rFonts w:cs="Arial"/>
          <w:szCs w:val="24"/>
        </w:rPr>
      </w:pPr>
      <w:r>
        <w:rPr>
          <w:rFonts w:cs="Arial"/>
          <w:szCs w:val="24"/>
        </w:rPr>
        <w:t>This committee was established to examine the objectives arising from the Strategic and Organisational Review Report concerning th</w:t>
      </w:r>
      <w:r w:rsidR="00DA30BD">
        <w:rPr>
          <w:rFonts w:cs="Arial"/>
          <w:szCs w:val="24"/>
        </w:rPr>
        <w:t>e recommendations on rating. Tho</w:t>
      </w:r>
      <w:r>
        <w:rPr>
          <w:rFonts w:cs="Arial"/>
          <w:szCs w:val="24"/>
        </w:rPr>
        <w:t>se recommendations</w:t>
      </w:r>
      <w:r w:rsidR="00DA30BD">
        <w:rPr>
          <w:rFonts w:cs="Arial"/>
          <w:szCs w:val="24"/>
        </w:rPr>
        <w:t xml:space="preserve"> have been superseded by Council Resolution 8946 as set out below:</w:t>
      </w:r>
    </w:p>
    <w:p w:rsidR="00DA30BD" w:rsidRDefault="00DA30BD" w:rsidP="00DA30BD">
      <w:pPr>
        <w:ind w:left="0" w:firstLine="0"/>
        <w:jc w:val="both"/>
        <w:rPr>
          <w:b/>
        </w:rPr>
      </w:pPr>
    </w:p>
    <w:p w:rsidR="00DA30BD" w:rsidRPr="00DA30BD" w:rsidRDefault="00DA30BD" w:rsidP="00DA30BD">
      <w:pPr>
        <w:ind w:left="0" w:firstLine="426"/>
        <w:jc w:val="both"/>
        <w:rPr>
          <w:b/>
          <w:i/>
        </w:rPr>
      </w:pPr>
      <w:r w:rsidRPr="00DA30BD">
        <w:rPr>
          <w:b/>
          <w:i/>
        </w:rPr>
        <w:t>8946 GILBERT/LONGMORE</w:t>
      </w:r>
    </w:p>
    <w:p w:rsidR="00DA30BD" w:rsidRPr="00DA30BD" w:rsidRDefault="00DA30BD" w:rsidP="00DA30BD">
      <w:pPr>
        <w:ind w:left="993" w:hanging="567"/>
        <w:jc w:val="both"/>
        <w:rPr>
          <w:i/>
        </w:rPr>
      </w:pPr>
      <w:r w:rsidRPr="00DA30BD">
        <w:rPr>
          <w:i/>
        </w:rPr>
        <w:t>In preparing rate models for Council consideration officers should:</w:t>
      </w:r>
    </w:p>
    <w:p w:rsidR="00DA30BD" w:rsidRPr="00DA30BD" w:rsidRDefault="00DA30BD" w:rsidP="00DA30BD">
      <w:pPr>
        <w:pStyle w:val="ListParagraph"/>
        <w:numPr>
          <w:ilvl w:val="0"/>
          <w:numId w:val="19"/>
        </w:numPr>
        <w:spacing w:before="120" w:line="240" w:lineRule="auto"/>
        <w:ind w:left="993" w:hanging="567"/>
        <w:jc w:val="both"/>
        <w:rPr>
          <w:i/>
        </w:rPr>
      </w:pPr>
      <w:r w:rsidRPr="00DA30BD">
        <w:rPr>
          <w:i/>
        </w:rPr>
        <w:t>adopt the principle that future rate increases should be at or above CPI and more closely linked to the LGCI  (Local Government Cost Index)</w:t>
      </w:r>
      <w:r w:rsidRPr="00DA30BD">
        <w:rPr>
          <w:rFonts w:ascii="Century Gothic" w:hAnsi="Century Gothic"/>
          <w:i/>
          <w:sz w:val="22"/>
          <w:szCs w:val="22"/>
        </w:rPr>
        <w:t xml:space="preserve"> </w:t>
      </w:r>
      <w:r w:rsidRPr="00DA30BD">
        <w:rPr>
          <w:i/>
        </w:rPr>
        <w:t>given that the latter has more relevance to local governments’ costs; and</w:t>
      </w:r>
    </w:p>
    <w:p w:rsidR="00DA30BD" w:rsidRPr="00DA30BD" w:rsidRDefault="00DA30BD" w:rsidP="00DA30BD">
      <w:pPr>
        <w:pStyle w:val="ListParagraph"/>
        <w:numPr>
          <w:ilvl w:val="0"/>
          <w:numId w:val="19"/>
        </w:numPr>
        <w:spacing w:before="120" w:line="240" w:lineRule="auto"/>
        <w:ind w:left="993" w:hanging="567"/>
        <w:jc w:val="both"/>
        <w:rPr>
          <w:i/>
        </w:rPr>
      </w:pPr>
      <w:r w:rsidRPr="00DA30BD">
        <w:rPr>
          <w:i/>
        </w:rPr>
        <w:t>the current balance of payment between UV and GRV properties be maintained; and</w:t>
      </w:r>
    </w:p>
    <w:p w:rsidR="00DA30BD" w:rsidRPr="00DA30BD" w:rsidRDefault="00DA30BD" w:rsidP="00DA30BD">
      <w:pPr>
        <w:pStyle w:val="ListParagraph"/>
        <w:numPr>
          <w:ilvl w:val="0"/>
          <w:numId w:val="19"/>
        </w:numPr>
        <w:spacing w:before="120" w:line="240" w:lineRule="auto"/>
        <w:ind w:left="993" w:hanging="567"/>
        <w:jc w:val="both"/>
        <w:rPr>
          <w:i/>
        </w:rPr>
      </w:pPr>
      <w:proofErr w:type="gramStart"/>
      <w:r w:rsidRPr="00DA30BD">
        <w:rPr>
          <w:i/>
        </w:rPr>
        <w:t>the</w:t>
      </w:r>
      <w:proofErr w:type="gramEnd"/>
      <w:r w:rsidRPr="00DA30BD">
        <w:rPr>
          <w:i/>
        </w:rPr>
        <w:t xml:space="preserve"> rate in the dollar for UV and GRV properties be adjusted up or down, as the case may be, to compensate for general increases or reductions in rateable values for each class of property before applying new rate models.</w:t>
      </w:r>
    </w:p>
    <w:p w:rsidR="00DA30BD" w:rsidRPr="00DA30BD" w:rsidRDefault="00DA30BD" w:rsidP="00DA30BD">
      <w:pPr>
        <w:autoSpaceDE w:val="0"/>
        <w:autoSpaceDN w:val="0"/>
        <w:adjustRightInd w:val="0"/>
        <w:spacing w:line="240" w:lineRule="auto"/>
        <w:ind w:left="993" w:right="0" w:hanging="567"/>
        <w:contextualSpacing/>
        <w:jc w:val="right"/>
        <w:rPr>
          <w:rFonts w:cs="Arial"/>
          <w:b/>
          <w:i/>
          <w:iCs/>
          <w:lang w:bidi="en-US"/>
        </w:rPr>
      </w:pPr>
      <w:r w:rsidRPr="00DA30BD">
        <w:rPr>
          <w:rFonts w:cs="Arial"/>
          <w:b/>
          <w:i/>
          <w:iCs/>
          <w:lang w:bidi="en-US"/>
        </w:rPr>
        <w:t>CARRIED 5/1</w:t>
      </w:r>
    </w:p>
    <w:p w:rsidR="00DA30BD" w:rsidRPr="00DA30BD" w:rsidRDefault="00DA30BD" w:rsidP="00DA30BD">
      <w:pPr>
        <w:autoSpaceDE w:val="0"/>
        <w:autoSpaceDN w:val="0"/>
        <w:adjustRightInd w:val="0"/>
        <w:spacing w:line="240" w:lineRule="auto"/>
        <w:ind w:left="993" w:right="0" w:hanging="567"/>
        <w:contextualSpacing/>
        <w:jc w:val="left"/>
        <w:rPr>
          <w:rFonts w:cs="Arial"/>
          <w:i/>
          <w:iCs/>
          <w:lang w:bidi="en-US"/>
        </w:rPr>
      </w:pPr>
    </w:p>
    <w:p w:rsidR="00DA30BD" w:rsidRPr="00DA30BD" w:rsidRDefault="00DA30BD" w:rsidP="00DA30BD">
      <w:pPr>
        <w:autoSpaceDE w:val="0"/>
        <w:autoSpaceDN w:val="0"/>
        <w:adjustRightInd w:val="0"/>
        <w:spacing w:line="240" w:lineRule="auto"/>
        <w:ind w:left="993" w:right="0" w:hanging="567"/>
        <w:contextualSpacing/>
        <w:jc w:val="left"/>
        <w:rPr>
          <w:rFonts w:cs="Arial"/>
          <w:i/>
          <w:iCs/>
          <w:lang w:bidi="en-US"/>
        </w:rPr>
      </w:pPr>
      <w:r w:rsidRPr="00DA30BD">
        <w:rPr>
          <w:rFonts w:cs="Arial"/>
          <w:i/>
          <w:iCs/>
          <w:lang w:bidi="en-US"/>
        </w:rPr>
        <w:t>Voting for the motion: Dean, Dunnet, Longmore, Mellema and Steer</w:t>
      </w:r>
    </w:p>
    <w:p w:rsidR="00DA30BD" w:rsidRDefault="00DA30BD" w:rsidP="00DA30BD">
      <w:pPr>
        <w:spacing w:before="120"/>
        <w:ind w:left="993" w:hanging="567"/>
        <w:jc w:val="both"/>
        <w:rPr>
          <w:rFonts w:cs="Arial"/>
          <w:szCs w:val="24"/>
        </w:rPr>
      </w:pPr>
      <w:r w:rsidRPr="00DA30BD">
        <w:rPr>
          <w:rFonts w:cs="Arial"/>
          <w:i/>
          <w:iCs/>
          <w:lang w:bidi="en-US"/>
        </w:rPr>
        <w:t>Voting against the motion: Gilbert</w:t>
      </w:r>
    </w:p>
    <w:p w:rsidR="008D1482" w:rsidRDefault="008D1482" w:rsidP="008D1482">
      <w:pPr>
        <w:ind w:left="360" w:firstLine="0"/>
        <w:jc w:val="both"/>
        <w:rPr>
          <w:rFonts w:cs="Arial"/>
          <w:szCs w:val="24"/>
        </w:rPr>
      </w:pPr>
    </w:p>
    <w:p w:rsidR="00DA30BD" w:rsidRDefault="00DA30BD" w:rsidP="008D1482">
      <w:pPr>
        <w:ind w:left="360" w:firstLine="0"/>
        <w:jc w:val="both"/>
        <w:rPr>
          <w:rFonts w:cs="Arial"/>
          <w:szCs w:val="24"/>
        </w:rPr>
      </w:pPr>
      <w:r>
        <w:rPr>
          <w:rFonts w:cs="Arial"/>
          <w:szCs w:val="24"/>
        </w:rPr>
        <w:t>Current practice is to bring issues concerning rates before a councillor workshop and/or to Council for resolution; a separate committee is therefore not considered necessary and is not recommended.</w:t>
      </w:r>
    </w:p>
    <w:p w:rsidR="008D1482" w:rsidRPr="00DA30BD" w:rsidRDefault="008D1482" w:rsidP="008D1482">
      <w:pPr>
        <w:ind w:left="717"/>
        <w:jc w:val="both"/>
        <w:rPr>
          <w:rFonts w:cs="Arial"/>
          <w:b/>
          <w:szCs w:val="24"/>
        </w:rPr>
      </w:pPr>
    </w:p>
    <w:p w:rsidR="008D1482" w:rsidRPr="00DA30BD" w:rsidRDefault="008D1482" w:rsidP="008D1482">
      <w:pPr>
        <w:pStyle w:val="ListParagraph"/>
        <w:numPr>
          <w:ilvl w:val="0"/>
          <w:numId w:val="10"/>
        </w:numPr>
        <w:spacing w:line="240" w:lineRule="auto"/>
        <w:ind w:right="0"/>
        <w:jc w:val="both"/>
        <w:rPr>
          <w:rFonts w:cs="Arial"/>
          <w:b/>
          <w:szCs w:val="24"/>
        </w:rPr>
      </w:pPr>
      <w:r w:rsidRPr="00DA30BD">
        <w:rPr>
          <w:rFonts w:cs="Arial"/>
          <w:b/>
          <w:szCs w:val="24"/>
        </w:rPr>
        <w:t xml:space="preserve">Risk Management Advisory Committee </w:t>
      </w:r>
    </w:p>
    <w:p w:rsidR="00A57695" w:rsidRDefault="00A57695" w:rsidP="00A57695">
      <w:pPr>
        <w:spacing w:before="120"/>
        <w:ind w:firstLine="0"/>
        <w:jc w:val="both"/>
        <w:rPr>
          <w:rFonts w:cs="Arial"/>
          <w:szCs w:val="24"/>
        </w:rPr>
      </w:pPr>
      <w:r>
        <w:rPr>
          <w:rFonts w:cs="Arial"/>
          <w:szCs w:val="24"/>
        </w:rPr>
        <w:t>The committee comprises both councillors and officers and deals</w:t>
      </w:r>
      <w:r w:rsidR="008D1482" w:rsidRPr="007C58BA">
        <w:rPr>
          <w:rFonts w:cs="Arial"/>
          <w:szCs w:val="24"/>
        </w:rPr>
        <w:t xml:space="preserve"> with </w:t>
      </w:r>
      <w:r>
        <w:rPr>
          <w:rFonts w:cs="Arial"/>
          <w:szCs w:val="24"/>
        </w:rPr>
        <w:t>strategic r</w:t>
      </w:r>
      <w:r w:rsidR="008D1482" w:rsidRPr="007C58BA">
        <w:rPr>
          <w:rFonts w:cs="Arial"/>
          <w:szCs w:val="24"/>
        </w:rPr>
        <w:t xml:space="preserve">isk </w:t>
      </w:r>
      <w:r>
        <w:rPr>
          <w:rFonts w:cs="Arial"/>
          <w:szCs w:val="24"/>
        </w:rPr>
        <w:t>m</w:t>
      </w:r>
      <w:r w:rsidR="008D1482" w:rsidRPr="007C58BA">
        <w:rPr>
          <w:rFonts w:cs="Arial"/>
          <w:szCs w:val="24"/>
        </w:rPr>
        <w:t xml:space="preserve">anagement </w:t>
      </w:r>
      <w:r>
        <w:rPr>
          <w:rFonts w:cs="Arial"/>
          <w:szCs w:val="24"/>
        </w:rPr>
        <w:t xml:space="preserve">and health and safety </w:t>
      </w:r>
      <w:r w:rsidR="008D1482" w:rsidRPr="007C58BA">
        <w:rPr>
          <w:rFonts w:cs="Arial"/>
          <w:szCs w:val="24"/>
        </w:rPr>
        <w:t>issues</w:t>
      </w:r>
      <w:r>
        <w:rPr>
          <w:rFonts w:cs="Arial"/>
          <w:szCs w:val="24"/>
        </w:rPr>
        <w:t>;</w:t>
      </w:r>
      <w:r w:rsidR="008D1482" w:rsidRPr="007C58BA">
        <w:rPr>
          <w:rFonts w:cs="Arial"/>
          <w:szCs w:val="24"/>
        </w:rPr>
        <w:t xml:space="preserve"> </w:t>
      </w:r>
      <w:r>
        <w:rPr>
          <w:rFonts w:cs="Arial"/>
          <w:szCs w:val="24"/>
        </w:rPr>
        <w:t>it</w:t>
      </w:r>
      <w:r w:rsidR="008D1482" w:rsidRPr="007C58BA">
        <w:rPr>
          <w:rFonts w:cs="Arial"/>
          <w:szCs w:val="24"/>
        </w:rPr>
        <w:t xml:space="preserve"> includes representation from Council’s workforce</w:t>
      </w:r>
      <w:r>
        <w:rPr>
          <w:rFonts w:cs="Arial"/>
          <w:szCs w:val="24"/>
        </w:rPr>
        <w:t xml:space="preserve"> and the Regional Risk Coordinator (an officer from Local Government Insurance Services)</w:t>
      </w:r>
      <w:r w:rsidR="008D1482" w:rsidRPr="007C58BA">
        <w:rPr>
          <w:rFonts w:cs="Arial"/>
          <w:szCs w:val="24"/>
        </w:rPr>
        <w:t xml:space="preserve">.  Officer support </w:t>
      </w:r>
      <w:r w:rsidR="008D1482">
        <w:rPr>
          <w:rFonts w:cs="Arial"/>
          <w:szCs w:val="24"/>
        </w:rPr>
        <w:t xml:space="preserve">is </w:t>
      </w:r>
      <w:r>
        <w:rPr>
          <w:rFonts w:cs="Arial"/>
          <w:szCs w:val="24"/>
        </w:rPr>
        <w:t xml:space="preserve">provided by </w:t>
      </w:r>
      <w:r w:rsidR="008D1482">
        <w:rPr>
          <w:rFonts w:cs="Arial"/>
          <w:szCs w:val="24"/>
        </w:rPr>
        <w:t xml:space="preserve">the </w:t>
      </w:r>
      <w:r w:rsidR="0089776B">
        <w:rPr>
          <w:rFonts w:cs="Arial"/>
          <w:szCs w:val="24"/>
        </w:rPr>
        <w:t>Finance Officer</w:t>
      </w:r>
      <w:r w:rsidR="00127ED2">
        <w:rPr>
          <w:rFonts w:cs="Arial"/>
          <w:szCs w:val="24"/>
        </w:rPr>
        <w:t xml:space="preserve">, </w:t>
      </w:r>
      <w:r>
        <w:rPr>
          <w:rFonts w:cs="Arial"/>
          <w:szCs w:val="24"/>
        </w:rPr>
        <w:t>Manager Corporate Services and Manager Infrastructure represent the Senior Management Team.</w:t>
      </w:r>
    </w:p>
    <w:p w:rsidR="008D1482" w:rsidRDefault="00A57695" w:rsidP="00A57695">
      <w:pPr>
        <w:spacing w:before="120"/>
        <w:ind w:firstLine="0"/>
        <w:jc w:val="both"/>
        <w:rPr>
          <w:rFonts w:cs="Arial"/>
          <w:szCs w:val="24"/>
        </w:rPr>
      </w:pPr>
      <w:r>
        <w:rPr>
          <w:rFonts w:cs="Arial"/>
          <w:szCs w:val="24"/>
        </w:rPr>
        <w:t>The committee m</w:t>
      </w:r>
      <w:r w:rsidR="008D1482" w:rsidRPr="007C58BA">
        <w:rPr>
          <w:rFonts w:cs="Arial"/>
          <w:szCs w:val="24"/>
        </w:rPr>
        <w:t xml:space="preserve">eets </w:t>
      </w:r>
      <w:r>
        <w:rPr>
          <w:rFonts w:cs="Arial"/>
          <w:szCs w:val="24"/>
        </w:rPr>
        <w:t>quarterly and is chaired by a councillor</w:t>
      </w:r>
      <w:r w:rsidR="008D1482" w:rsidRPr="007C58BA">
        <w:rPr>
          <w:rFonts w:cs="Arial"/>
          <w:szCs w:val="24"/>
        </w:rPr>
        <w:t xml:space="preserve">.  </w:t>
      </w:r>
    </w:p>
    <w:p w:rsidR="0089776B" w:rsidRDefault="0089776B" w:rsidP="008D1482">
      <w:pPr>
        <w:ind w:left="360" w:right="29" w:firstLine="0"/>
        <w:jc w:val="both"/>
        <w:rPr>
          <w:rFonts w:cs="Arial"/>
          <w:szCs w:val="24"/>
        </w:rPr>
      </w:pPr>
    </w:p>
    <w:p w:rsidR="008D1482" w:rsidRPr="00F66E8A" w:rsidRDefault="008D1482" w:rsidP="008D1482">
      <w:pPr>
        <w:pStyle w:val="BodyText2"/>
        <w:spacing w:after="0" w:line="240" w:lineRule="auto"/>
        <w:ind w:left="717"/>
        <w:jc w:val="both"/>
        <w:rPr>
          <w:rFonts w:cs="Arial"/>
          <w:szCs w:val="24"/>
          <w:u w:val="single"/>
        </w:rPr>
      </w:pPr>
      <w:r w:rsidRPr="00F66E8A">
        <w:rPr>
          <w:rFonts w:cs="Arial"/>
          <w:szCs w:val="24"/>
          <w:u w:val="single"/>
        </w:rPr>
        <w:t>Recommendation on Appointments</w:t>
      </w:r>
    </w:p>
    <w:p w:rsidR="008D1482" w:rsidRPr="00F66E8A" w:rsidRDefault="008D1482" w:rsidP="00593F53">
      <w:pPr>
        <w:pStyle w:val="BodyText2"/>
        <w:spacing w:before="120" w:after="0" w:line="240" w:lineRule="auto"/>
        <w:ind w:left="714"/>
        <w:jc w:val="both"/>
        <w:rPr>
          <w:rFonts w:cs="Arial"/>
          <w:szCs w:val="24"/>
        </w:rPr>
      </w:pPr>
      <w:r w:rsidRPr="00F66E8A">
        <w:rPr>
          <w:rFonts w:cs="Arial"/>
          <w:szCs w:val="24"/>
        </w:rPr>
        <w:t>Two (2) Councillors</w:t>
      </w:r>
    </w:p>
    <w:p w:rsidR="008D1482" w:rsidRDefault="008D1482" w:rsidP="008D1482">
      <w:pPr>
        <w:ind w:left="-142" w:firstLine="142"/>
        <w:jc w:val="both"/>
        <w:rPr>
          <w:rFonts w:cs="Arial"/>
          <w:szCs w:val="24"/>
        </w:rPr>
      </w:pPr>
    </w:p>
    <w:p w:rsidR="008D1482" w:rsidRPr="007E20B9" w:rsidRDefault="008D1482" w:rsidP="008D1482">
      <w:pPr>
        <w:pStyle w:val="ListParagraph"/>
        <w:numPr>
          <w:ilvl w:val="0"/>
          <w:numId w:val="10"/>
        </w:numPr>
        <w:spacing w:line="240" w:lineRule="auto"/>
        <w:ind w:right="0"/>
        <w:jc w:val="both"/>
        <w:rPr>
          <w:rFonts w:cs="Arial"/>
          <w:b/>
          <w:szCs w:val="24"/>
        </w:rPr>
      </w:pPr>
      <w:r w:rsidRPr="007E20B9">
        <w:rPr>
          <w:rFonts w:cs="Arial"/>
          <w:b/>
          <w:szCs w:val="24"/>
        </w:rPr>
        <w:t>Bush Fire Advisory Committee</w:t>
      </w:r>
    </w:p>
    <w:p w:rsidR="008D1482" w:rsidRPr="00206251" w:rsidRDefault="008D1482" w:rsidP="00A17994">
      <w:pPr>
        <w:spacing w:before="120"/>
        <w:ind w:firstLine="0"/>
        <w:jc w:val="both"/>
        <w:rPr>
          <w:rFonts w:cs="Arial"/>
          <w:szCs w:val="24"/>
        </w:rPr>
      </w:pPr>
      <w:r w:rsidRPr="00206251">
        <w:rPr>
          <w:rFonts w:cs="Arial"/>
          <w:szCs w:val="24"/>
        </w:rPr>
        <w:t xml:space="preserve">Section 67 of the </w:t>
      </w:r>
      <w:r w:rsidRPr="00206251">
        <w:rPr>
          <w:rFonts w:cs="Arial"/>
          <w:i/>
          <w:szCs w:val="24"/>
        </w:rPr>
        <w:t>Bush Fires Act 1954</w:t>
      </w:r>
      <w:r w:rsidRPr="00206251">
        <w:rPr>
          <w:rFonts w:cs="Arial"/>
          <w:szCs w:val="24"/>
        </w:rPr>
        <w:t xml:space="preserve"> reads (in part) as follows:</w:t>
      </w:r>
    </w:p>
    <w:p w:rsidR="008D1482" w:rsidRPr="00206251" w:rsidRDefault="008D1482" w:rsidP="00A17994">
      <w:pPr>
        <w:tabs>
          <w:tab w:val="left" w:pos="993"/>
        </w:tabs>
        <w:spacing w:before="120"/>
        <w:ind w:left="992" w:hanging="635"/>
        <w:jc w:val="both"/>
        <w:rPr>
          <w:rFonts w:cs="Arial"/>
          <w:i/>
          <w:szCs w:val="24"/>
        </w:rPr>
      </w:pPr>
      <w:r w:rsidRPr="00206251">
        <w:rPr>
          <w:rFonts w:cs="Arial"/>
          <w:i/>
          <w:szCs w:val="24"/>
        </w:rPr>
        <w:t>“(1)</w:t>
      </w:r>
      <w:r w:rsidR="00A17994">
        <w:rPr>
          <w:rFonts w:cs="Arial"/>
          <w:i/>
          <w:szCs w:val="24"/>
        </w:rPr>
        <w:tab/>
      </w:r>
      <w:r w:rsidRPr="00206251">
        <w:rPr>
          <w:rFonts w:cs="Arial"/>
          <w:i/>
          <w:szCs w:val="24"/>
        </w:rPr>
        <w:t xml:space="preserve">A local government may at any time appoint such persons as it thinks fit as a bush fire advisory committee for the purpose of advising the local government regarding all matters relating to the preventing, controlling and extinguishing of bush fires, the planning of the layout of fire-breaks in the district, prosecutions for breaches of this Act, the formation of bush fire brigades and the grouping thereof under group brigade officers, the ensuring of co-operation and co-ordination of bush fire brigades in their efforts and activities, and any other matter relating to bush fire control </w:t>
      </w:r>
      <w:r w:rsidRPr="00206251">
        <w:rPr>
          <w:rFonts w:cs="Arial"/>
          <w:i/>
          <w:szCs w:val="24"/>
        </w:rPr>
        <w:lastRenderedPageBreak/>
        <w:t>whether of the same kind, as, or, a different kind from, those specified in this subsection.</w:t>
      </w:r>
    </w:p>
    <w:p w:rsidR="008D1482" w:rsidRDefault="008D1482" w:rsidP="008D1482">
      <w:pPr>
        <w:jc w:val="both"/>
        <w:rPr>
          <w:rFonts w:cs="Arial"/>
          <w:szCs w:val="24"/>
        </w:rPr>
      </w:pPr>
    </w:p>
    <w:p w:rsidR="008D1482" w:rsidRDefault="008D1482" w:rsidP="008D1482">
      <w:pPr>
        <w:ind w:left="720" w:firstLine="0"/>
        <w:jc w:val="both"/>
        <w:rPr>
          <w:rFonts w:cs="Arial"/>
          <w:szCs w:val="24"/>
        </w:rPr>
      </w:pPr>
      <w:r>
        <w:rPr>
          <w:rFonts w:cs="Arial"/>
          <w:szCs w:val="24"/>
        </w:rPr>
        <w:t>This c</w:t>
      </w:r>
      <w:r w:rsidRPr="00536860">
        <w:rPr>
          <w:rFonts w:cs="Arial"/>
          <w:szCs w:val="24"/>
        </w:rPr>
        <w:t xml:space="preserve">ommittee </w:t>
      </w:r>
      <w:r>
        <w:rPr>
          <w:rFonts w:cs="Arial"/>
          <w:szCs w:val="24"/>
        </w:rPr>
        <w:t>generally m</w:t>
      </w:r>
      <w:r w:rsidRPr="00536860">
        <w:rPr>
          <w:rFonts w:cs="Arial"/>
          <w:szCs w:val="24"/>
        </w:rPr>
        <w:t xml:space="preserve">eets three times a year on Monday evenings in February, May and September. All Fire Control Officers are appointees along with </w:t>
      </w:r>
      <w:r>
        <w:rPr>
          <w:rFonts w:cs="Arial"/>
          <w:szCs w:val="24"/>
        </w:rPr>
        <w:t xml:space="preserve">a Council representative. Other attendees include </w:t>
      </w:r>
      <w:r w:rsidRPr="00536860">
        <w:rPr>
          <w:rFonts w:cs="Arial"/>
          <w:szCs w:val="24"/>
        </w:rPr>
        <w:t>DEC, FESA</w:t>
      </w:r>
      <w:r>
        <w:rPr>
          <w:rFonts w:cs="Arial"/>
          <w:szCs w:val="24"/>
        </w:rPr>
        <w:t xml:space="preserve"> and Plantation Company representatives.</w:t>
      </w:r>
      <w:r w:rsidRPr="00536860">
        <w:rPr>
          <w:rFonts w:cs="Arial"/>
          <w:szCs w:val="24"/>
        </w:rPr>
        <w:t xml:space="preserve">  </w:t>
      </w:r>
    </w:p>
    <w:p w:rsidR="008D1482" w:rsidRDefault="008D1482" w:rsidP="008D1482">
      <w:pPr>
        <w:ind w:left="0" w:firstLine="0"/>
        <w:jc w:val="both"/>
        <w:rPr>
          <w:rFonts w:cs="Arial"/>
          <w:szCs w:val="24"/>
        </w:rPr>
      </w:pPr>
    </w:p>
    <w:p w:rsidR="008D1482" w:rsidRPr="00536860" w:rsidRDefault="008D1482" w:rsidP="008D1482">
      <w:pPr>
        <w:ind w:left="720" w:firstLine="0"/>
        <w:jc w:val="both"/>
        <w:rPr>
          <w:rFonts w:cs="Arial"/>
          <w:szCs w:val="24"/>
        </w:rPr>
      </w:pPr>
      <w:r>
        <w:rPr>
          <w:rFonts w:cs="Arial"/>
          <w:szCs w:val="24"/>
        </w:rPr>
        <w:t xml:space="preserve">Council’s Community Emergency Services </w:t>
      </w:r>
      <w:r w:rsidR="0089776B">
        <w:rPr>
          <w:rFonts w:cs="Arial"/>
          <w:szCs w:val="24"/>
        </w:rPr>
        <w:t>Officer</w:t>
      </w:r>
      <w:r>
        <w:rPr>
          <w:rFonts w:cs="Arial"/>
          <w:szCs w:val="24"/>
        </w:rPr>
        <w:t xml:space="preserve"> is the designated officer to this committee.</w:t>
      </w:r>
    </w:p>
    <w:p w:rsidR="008D1482" w:rsidRDefault="008D1482" w:rsidP="008D1482">
      <w:pPr>
        <w:ind w:left="0" w:firstLine="0"/>
        <w:jc w:val="both"/>
        <w:rPr>
          <w:rFonts w:cs="Arial"/>
          <w:szCs w:val="24"/>
        </w:rPr>
      </w:pPr>
      <w:r>
        <w:rPr>
          <w:rFonts w:cs="Arial"/>
          <w:szCs w:val="24"/>
        </w:rPr>
        <w:tab/>
      </w:r>
    </w:p>
    <w:p w:rsidR="008D1482" w:rsidRDefault="00A17994" w:rsidP="0089776B">
      <w:pPr>
        <w:ind w:left="720" w:firstLine="0"/>
        <w:jc w:val="both"/>
        <w:rPr>
          <w:rFonts w:cs="Arial"/>
          <w:szCs w:val="24"/>
        </w:rPr>
      </w:pPr>
      <w:r w:rsidRPr="008633B7">
        <w:rPr>
          <w:rFonts w:cs="Arial"/>
          <w:szCs w:val="24"/>
        </w:rPr>
        <w:t>Neither the</w:t>
      </w:r>
      <w:r w:rsidR="008D1482" w:rsidRPr="008633B7">
        <w:rPr>
          <w:rFonts w:cs="Arial"/>
          <w:szCs w:val="24"/>
        </w:rPr>
        <w:t xml:space="preserve"> Chief Bush Fire Control Officer </w:t>
      </w:r>
      <w:r w:rsidRPr="008633B7">
        <w:rPr>
          <w:rFonts w:cs="Arial"/>
          <w:szCs w:val="24"/>
        </w:rPr>
        <w:t>nor</w:t>
      </w:r>
      <w:r w:rsidR="008D1482" w:rsidRPr="008633B7">
        <w:rPr>
          <w:rFonts w:cs="Arial"/>
          <w:szCs w:val="24"/>
        </w:rPr>
        <w:t xml:space="preserve"> </w:t>
      </w:r>
      <w:r w:rsidRPr="008633B7">
        <w:rPr>
          <w:rFonts w:cs="Arial"/>
          <w:szCs w:val="24"/>
        </w:rPr>
        <w:t xml:space="preserve">the </w:t>
      </w:r>
      <w:r w:rsidR="008D1482" w:rsidRPr="008633B7">
        <w:rPr>
          <w:rFonts w:cs="Arial"/>
          <w:szCs w:val="24"/>
        </w:rPr>
        <w:t>external representatives have voting rights</w:t>
      </w:r>
      <w:r w:rsidR="008633B7" w:rsidRPr="008633B7">
        <w:rPr>
          <w:rFonts w:cs="Arial"/>
          <w:szCs w:val="24"/>
        </w:rPr>
        <w:t xml:space="preserve"> on the committee</w:t>
      </w:r>
      <w:r w:rsidR="008D1482" w:rsidRPr="008633B7">
        <w:rPr>
          <w:rFonts w:cs="Arial"/>
          <w:szCs w:val="24"/>
        </w:rPr>
        <w:t>.</w:t>
      </w:r>
    </w:p>
    <w:p w:rsidR="008D1482" w:rsidRDefault="008D1482" w:rsidP="008D1482">
      <w:pPr>
        <w:ind w:firstLine="0"/>
        <w:jc w:val="both"/>
        <w:rPr>
          <w:rFonts w:cs="Arial"/>
          <w:szCs w:val="24"/>
        </w:rPr>
      </w:pPr>
    </w:p>
    <w:p w:rsidR="008D1482" w:rsidRPr="00F66E8A" w:rsidRDefault="008D1482" w:rsidP="008D1482">
      <w:pPr>
        <w:pStyle w:val="BodyText2"/>
        <w:spacing w:after="0" w:line="240" w:lineRule="auto"/>
        <w:ind w:left="717" w:firstLine="0"/>
        <w:jc w:val="both"/>
        <w:rPr>
          <w:rFonts w:cs="Arial"/>
          <w:szCs w:val="24"/>
          <w:u w:val="single"/>
        </w:rPr>
      </w:pPr>
      <w:r w:rsidRPr="00F66E8A">
        <w:rPr>
          <w:rFonts w:cs="Arial"/>
          <w:szCs w:val="24"/>
          <w:u w:val="single"/>
        </w:rPr>
        <w:t>Recommendation on Appointments</w:t>
      </w:r>
    </w:p>
    <w:p w:rsidR="008D1482" w:rsidRPr="00F66E8A" w:rsidRDefault="008D1482" w:rsidP="00593F53">
      <w:pPr>
        <w:pStyle w:val="BodyText2"/>
        <w:spacing w:before="120" w:after="0" w:line="240" w:lineRule="auto"/>
        <w:ind w:left="714" w:firstLine="0"/>
        <w:jc w:val="both"/>
        <w:rPr>
          <w:rFonts w:cs="Arial"/>
          <w:szCs w:val="24"/>
        </w:rPr>
      </w:pPr>
      <w:r w:rsidRPr="00F66E8A">
        <w:rPr>
          <w:rFonts w:cs="Arial"/>
          <w:szCs w:val="24"/>
        </w:rPr>
        <w:t>Two (2) Councillors</w:t>
      </w:r>
    </w:p>
    <w:p w:rsidR="008D1482" w:rsidRDefault="008D1482" w:rsidP="008D1482">
      <w:pPr>
        <w:ind w:left="-142" w:firstLine="142"/>
        <w:jc w:val="both"/>
        <w:rPr>
          <w:rFonts w:cs="Arial"/>
          <w:szCs w:val="24"/>
        </w:rPr>
      </w:pPr>
    </w:p>
    <w:p w:rsidR="008D1482" w:rsidRPr="008633B7" w:rsidRDefault="008D1482" w:rsidP="008D1482">
      <w:pPr>
        <w:pStyle w:val="ListParagraph"/>
        <w:numPr>
          <w:ilvl w:val="0"/>
          <w:numId w:val="10"/>
        </w:numPr>
        <w:spacing w:line="240" w:lineRule="auto"/>
        <w:ind w:right="0"/>
        <w:jc w:val="both"/>
        <w:rPr>
          <w:rFonts w:cs="Arial"/>
          <w:b/>
          <w:szCs w:val="24"/>
        </w:rPr>
      </w:pPr>
      <w:r w:rsidRPr="008633B7">
        <w:rPr>
          <w:rFonts w:cs="Arial"/>
          <w:b/>
          <w:szCs w:val="24"/>
        </w:rPr>
        <w:t>Local Emergency Management Advisory Committee</w:t>
      </w:r>
    </w:p>
    <w:p w:rsidR="008D1482" w:rsidRDefault="008D1482" w:rsidP="008633B7">
      <w:pPr>
        <w:spacing w:before="120"/>
        <w:ind w:left="720" w:firstLine="0"/>
        <w:jc w:val="both"/>
        <w:rPr>
          <w:rFonts w:cs="Arial"/>
          <w:szCs w:val="24"/>
        </w:rPr>
      </w:pPr>
      <w:r>
        <w:rPr>
          <w:rFonts w:cs="Arial"/>
          <w:szCs w:val="24"/>
        </w:rPr>
        <w:t xml:space="preserve">This is a statutory committee </w:t>
      </w:r>
      <w:r w:rsidR="008633B7">
        <w:rPr>
          <w:rFonts w:cs="Arial"/>
          <w:szCs w:val="24"/>
        </w:rPr>
        <w:t>established under</w:t>
      </w:r>
      <w:r>
        <w:rPr>
          <w:rFonts w:cs="Arial"/>
          <w:szCs w:val="24"/>
        </w:rPr>
        <w:t xml:space="preserve"> </w:t>
      </w:r>
      <w:r w:rsidR="00B35358">
        <w:rPr>
          <w:rFonts w:cs="Arial"/>
          <w:szCs w:val="24"/>
        </w:rPr>
        <w:t xml:space="preserve">section 38 of </w:t>
      </w:r>
      <w:r>
        <w:rPr>
          <w:rFonts w:cs="Arial"/>
          <w:szCs w:val="24"/>
        </w:rPr>
        <w:t xml:space="preserve">the </w:t>
      </w:r>
      <w:r w:rsidRPr="00834A3A">
        <w:rPr>
          <w:rFonts w:cs="Arial"/>
          <w:i/>
          <w:szCs w:val="24"/>
        </w:rPr>
        <w:t>Emergency Management Act 2005</w:t>
      </w:r>
      <w:r>
        <w:rPr>
          <w:rFonts w:cs="Arial"/>
          <w:szCs w:val="24"/>
        </w:rPr>
        <w:t xml:space="preserve"> and d</w:t>
      </w:r>
      <w:r w:rsidRPr="00536860">
        <w:rPr>
          <w:rFonts w:cs="Arial"/>
          <w:szCs w:val="24"/>
        </w:rPr>
        <w:t xml:space="preserve">eals with </w:t>
      </w:r>
      <w:r w:rsidR="008633B7">
        <w:rPr>
          <w:rFonts w:cs="Arial"/>
          <w:szCs w:val="24"/>
        </w:rPr>
        <w:t xml:space="preserve">the </w:t>
      </w:r>
      <w:r w:rsidR="008633B7" w:rsidRPr="00536860">
        <w:rPr>
          <w:rFonts w:cs="Arial"/>
          <w:szCs w:val="24"/>
        </w:rPr>
        <w:t>co</w:t>
      </w:r>
      <w:r w:rsidR="008633B7">
        <w:rPr>
          <w:rFonts w:cs="Arial"/>
          <w:szCs w:val="24"/>
        </w:rPr>
        <w:t>-</w:t>
      </w:r>
      <w:r w:rsidR="008633B7" w:rsidRPr="00536860">
        <w:rPr>
          <w:rFonts w:cs="Arial"/>
          <w:szCs w:val="24"/>
        </w:rPr>
        <w:t xml:space="preserve">ordination </w:t>
      </w:r>
      <w:r w:rsidR="008633B7">
        <w:rPr>
          <w:rFonts w:cs="Arial"/>
          <w:szCs w:val="24"/>
        </w:rPr>
        <w:t xml:space="preserve">of </w:t>
      </w:r>
      <w:r w:rsidRPr="00536860">
        <w:rPr>
          <w:rFonts w:cs="Arial"/>
          <w:szCs w:val="24"/>
        </w:rPr>
        <w:t>emergency service</w:t>
      </w:r>
      <w:r w:rsidR="008633B7">
        <w:rPr>
          <w:rFonts w:cs="Arial"/>
          <w:szCs w:val="24"/>
        </w:rPr>
        <w:t>s</w:t>
      </w:r>
      <w:r w:rsidRPr="00536860">
        <w:rPr>
          <w:rFonts w:cs="Arial"/>
          <w:szCs w:val="24"/>
        </w:rPr>
        <w:t xml:space="preserve"> in the district. Representation is from emergency service</w:t>
      </w:r>
      <w:r>
        <w:rPr>
          <w:rFonts w:cs="Arial"/>
          <w:szCs w:val="24"/>
        </w:rPr>
        <w:t xml:space="preserve"> providers</w:t>
      </w:r>
      <w:r w:rsidRPr="00536860">
        <w:rPr>
          <w:rFonts w:cs="Arial"/>
          <w:szCs w:val="24"/>
        </w:rPr>
        <w:t xml:space="preserve"> in the district</w:t>
      </w:r>
      <w:r>
        <w:rPr>
          <w:rFonts w:cs="Arial"/>
          <w:szCs w:val="24"/>
        </w:rPr>
        <w:t xml:space="preserve"> </w:t>
      </w:r>
      <w:r w:rsidR="008633B7">
        <w:rPr>
          <w:rFonts w:cs="Arial"/>
          <w:szCs w:val="24"/>
        </w:rPr>
        <w:t>and the committee meets,</w:t>
      </w:r>
      <w:r>
        <w:rPr>
          <w:rFonts w:cs="Arial"/>
          <w:szCs w:val="24"/>
        </w:rPr>
        <w:t xml:space="preserve"> on average</w:t>
      </w:r>
      <w:r w:rsidR="008633B7">
        <w:rPr>
          <w:rFonts w:cs="Arial"/>
          <w:szCs w:val="24"/>
        </w:rPr>
        <w:t>,</w:t>
      </w:r>
      <w:r w:rsidRPr="00536860">
        <w:rPr>
          <w:rFonts w:cs="Arial"/>
          <w:szCs w:val="24"/>
        </w:rPr>
        <w:t xml:space="preserve"> four times a year.  It is rare for recommendations from this committee to come to Council.</w:t>
      </w:r>
    </w:p>
    <w:p w:rsidR="008D1482" w:rsidRDefault="008D1482" w:rsidP="008D1482">
      <w:pPr>
        <w:ind w:left="720" w:firstLine="0"/>
        <w:jc w:val="both"/>
        <w:rPr>
          <w:rFonts w:cs="Arial"/>
          <w:szCs w:val="24"/>
        </w:rPr>
      </w:pPr>
    </w:p>
    <w:p w:rsidR="008D1482" w:rsidRDefault="008D1482" w:rsidP="008D1482">
      <w:pPr>
        <w:ind w:left="720" w:firstLine="0"/>
        <w:jc w:val="both"/>
        <w:rPr>
          <w:rFonts w:cs="Arial"/>
          <w:szCs w:val="24"/>
        </w:rPr>
      </w:pPr>
      <w:r>
        <w:rPr>
          <w:rFonts w:cs="Arial"/>
          <w:szCs w:val="24"/>
        </w:rPr>
        <w:t xml:space="preserve">Council’s </w:t>
      </w:r>
      <w:r w:rsidR="0089776B">
        <w:rPr>
          <w:rFonts w:cs="Arial"/>
          <w:szCs w:val="24"/>
        </w:rPr>
        <w:t xml:space="preserve">Community Emergency Services </w:t>
      </w:r>
      <w:proofErr w:type="gramStart"/>
      <w:r w:rsidR="0089776B">
        <w:rPr>
          <w:rFonts w:cs="Arial"/>
          <w:szCs w:val="24"/>
        </w:rPr>
        <w:t xml:space="preserve">Officer </w:t>
      </w:r>
      <w:r>
        <w:rPr>
          <w:rFonts w:cs="Arial"/>
          <w:szCs w:val="24"/>
        </w:rPr>
        <w:t xml:space="preserve"> </w:t>
      </w:r>
      <w:r w:rsidR="008633B7">
        <w:rPr>
          <w:rFonts w:cs="Arial"/>
          <w:szCs w:val="24"/>
        </w:rPr>
        <w:t>is</w:t>
      </w:r>
      <w:proofErr w:type="gramEnd"/>
      <w:r>
        <w:rPr>
          <w:rFonts w:cs="Arial"/>
          <w:szCs w:val="24"/>
        </w:rPr>
        <w:t xml:space="preserve"> the designated officer to </w:t>
      </w:r>
      <w:r w:rsidR="008633B7">
        <w:rPr>
          <w:rFonts w:cs="Arial"/>
          <w:szCs w:val="24"/>
        </w:rPr>
        <w:t xml:space="preserve">support </w:t>
      </w:r>
      <w:r>
        <w:rPr>
          <w:rFonts w:cs="Arial"/>
          <w:szCs w:val="24"/>
        </w:rPr>
        <w:t xml:space="preserve">this committee. </w:t>
      </w:r>
      <w:r w:rsidR="008633B7">
        <w:rPr>
          <w:rFonts w:cs="Arial"/>
          <w:szCs w:val="24"/>
        </w:rPr>
        <w:t>I</w:t>
      </w:r>
      <w:r>
        <w:rPr>
          <w:rFonts w:cs="Arial"/>
          <w:szCs w:val="24"/>
        </w:rPr>
        <w:t>t is recommended that two Council representatives be appointed.</w:t>
      </w:r>
    </w:p>
    <w:p w:rsidR="008D1482" w:rsidRDefault="008D1482" w:rsidP="008D1482">
      <w:pPr>
        <w:ind w:left="720" w:firstLine="0"/>
        <w:jc w:val="both"/>
        <w:rPr>
          <w:rFonts w:cs="Arial"/>
          <w:szCs w:val="24"/>
        </w:rPr>
      </w:pPr>
    </w:p>
    <w:p w:rsidR="008D1482" w:rsidRPr="00F66E8A" w:rsidRDefault="008D1482" w:rsidP="008D1482">
      <w:pPr>
        <w:pStyle w:val="BodyText2"/>
        <w:spacing w:after="0" w:line="240" w:lineRule="auto"/>
        <w:ind w:left="717" w:firstLine="0"/>
        <w:jc w:val="both"/>
        <w:rPr>
          <w:rFonts w:cs="Arial"/>
          <w:szCs w:val="24"/>
          <w:u w:val="single"/>
        </w:rPr>
      </w:pPr>
      <w:r w:rsidRPr="00F66E8A">
        <w:rPr>
          <w:rFonts w:cs="Arial"/>
          <w:szCs w:val="24"/>
          <w:u w:val="single"/>
        </w:rPr>
        <w:t>Recommendation on Appointments</w:t>
      </w:r>
    </w:p>
    <w:p w:rsidR="008D1482" w:rsidRPr="00F66E8A" w:rsidRDefault="008D1482" w:rsidP="00593F53">
      <w:pPr>
        <w:pStyle w:val="BodyText2"/>
        <w:spacing w:before="120" w:after="0" w:line="240" w:lineRule="auto"/>
        <w:ind w:left="714" w:firstLine="0"/>
        <w:jc w:val="both"/>
        <w:rPr>
          <w:rFonts w:cs="Arial"/>
          <w:szCs w:val="24"/>
        </w:rPr>
      </w:pPr>
      <w:r w:rsidRPr="00F66E8A">
        <w:rPr>
          <w:rFonts w:cs="Arial"/>
          <w:szCs w:val="24"/>
        </w:rPr>
        <w:t>Two (2) Councillors</w:t>
      </w:r>
    </w:p>
    <w:p w:rsidR="00593F53" w:rsidRDefault="00593F53" w:rsidP="008D1482">
      <w:pPr>
        <w:ind w:left="4178" w:hanging="4178"/>
        <w:jc w:val="both"/>
        <w:rPr>
          <w:rFonts w:cs="Arial"/>
          <w:szCs w:val="24"/>
        </w:rPr>
      </w:pPr>
    </w:p>
    <w:p w:rsidR="00593F53" w:rsidRPr="00127ED2" w:rsidRDefault="00593F53" w:rsidP="00593F53">
      <w:pPr>
        <w:pStyle w:val="ListParagraph"/>
        <w:ind w:left="0" w:firstLine="0"/>
        <w:jc w:val="both"/>
        <w:rPr>
          <w:rFonts w:cs="Arial"/>
          <w:b/>
          <w:szCs w:val="24"/>
          <w:u w:val="single"/>
        </w:rPr>
      </w:pPr>
      <w:r w:rsidRPr="00127ED2">
        <w:rPr>
          <w:rFonts w:cs="Arial"/>
          <w:b/>
          <w:szCs w:val="24"/>
          <w:u w:val="single"/>
        </w:rPr>
        <w:t>New Council Advisory Committees</w:t>
      </w:r>
    </w:p>
    <w:p w:rsidR="00593F53" w:rsidRDefault="00593F53" w:rsidP="00593F53">
      <w:pPr>
        <w:pStyle w:val="ListParagraph"/>
        <w:ind w:firstLine="0"/>
        <w:jc w:val="both"/>
        <w:rPr>
          <w:rFonts w:cs="Arial"/>
          <w:b/>
          <w:szCs w:val="24"/>
        </w:rPr>
      </w:pPr>
    </w:p>
    <w:p w:rsidR="00A17994" w:rsidRDefault="00A17994" w:rsidP="00127ED2">
      <w:pPr>
        <w:pStyle w:val="ListParagraph"/>
        <w:numPr>
          <w:ilvl w:val="0"/>
          <w:numId w:val="24"/>
        </w:numPr>
        <w:jc w:val="both"/>
        <w:rPr>
          <w:rFonts w:cs="Arial"/>
          <w:b/>
          <w:szCs w:val="24"/>
        </w:rPr>
      </w:pPr>
      <w:r>
        <w:rPr>
          <w:rFonts w:cs="Arial"/>
          <w:b/>
          <w:szCs w:val="24"/>
        </w:rPr>
        <w:t>Australia Day Advisory Committee</w:t>
      </w:r>
    </w:p>
    <w:p w:rsidR="00593F53" w:rsidRDefault="00593F53" w:rsidP="00127ED2">
      <w:pPr>
        <w:spacing w:before="120"/>
        <w:ind w:left="360" w:firstLine="0"/>
        <w:jc w:val="both"/>
        <w:rPr>
          <w:rFonts w:cs="Arial"/>
          <w:szCs w:val="24"/>
        </w:rPr>
      </w:pPr>
      <w:r>
        <w:rPr>
          <w:rFonts w:cs="Arial"/>
          <w:szCs w:val="24"/>
        </w:rPr>
        <w:t>Council’s current practice is to seek volunteers from councillors to review nominations for the Australia Day Premier’s Awards and make recommendations to Council. The establishment of a new advisory committee would formalise this process and simplify the administration. The committee could also include the consideration of nominations for Freemen as part of its Terms of Reference.</w:t>
      </w:r>
    </w:p>
    <w:p w:rsidR="00593F53" w:rsidRDefault="00593F53" w:rsidP="00593F53">
      <w:pPr>
        <w:spacing w:before="120"/>
        <w:ind w:firstLine="0"/>
        <w:jc w:val="both"/>
        <w:rPr>
          <w:rFonts w:cs="Arial"/>
          <w:szCs w:val="24"/>
        </w:rPr>
      </w:pPr>
    </w:p>
    <w:p w:rsidR="00593F53" w:rsidRPr="00F66E8A" w:rsidRDefault="00593F53" w:rsidP="00127ED2">
      <w:pPr>
        <w:pStyle w:val="BodyText2"/>
        <w:spacing w:after="0" w:line="240" w:lineRule="auto"/>
        <w:ind w:left="567" w:hanging="207"/>
        <w:jc w:val="both"/>
        <w:rPr>
          <w:rFonts w:cs="Arial"/>
          <w:szCs w:val="24"/>
          <w:u w:val="single"/>
        </w:rPr>
      </w:pPr>
      <w:r w:rsidRPr="00F66E8A">
        <w:rPr>
          <w:rFonts w:cs="Arial"/>
          <w:szCs w:val="24"/>
          <w:u w:val="single"/>
        </w:rPr>
        <w:t>Recommendation on Appointments</w:t>
      </w:r>
    </w:p>
    <w:p w:rsidR="00A17994" w:rsidRDefault="00593F53" w:rsidP="00127ED2">
      <w:pPr>
        <w:spacing w:before="120"/>
        <w:ind w:left="0" w:firstLine="360"/>
        <w:jc w:val="both"/>
        <w:rPr>
          <w:rFonts w:cs="Arial"/>
          <w:szCs w:val="24"/>
        </w:rPr>
      </w:pPr>
      <w:r>
        <w:rPr>
          <w:rFonts w:cs="Arial"/>
          <w:szCs w:val="24"/>
        </w:rPr>
        <w:t>Four</w:t>
      </w:r>
      <w:r w:rsidRPr="00F66E8A">
        <w:rPr>
          <w:rFonts w:cs="Arial"/>
          <w:szCs w:val="24"/>
        </w:rPr>
        <w:t xml:space="preserve"> (</w:t>
      </w:r>
      <w:r>
        <w:rPr>
          <w:rFonts w:cs="Arial"/>
          <w:szCs w:val="24"/>
        </w:rPr>
        <w:t>4</w:t>
      </w:r>
      <w:r w:rsidRPr="00F66E8A">
        <w:rPr>
          <w:rFonts w:cs="Arial"/>
          <w:szCs w:val="24"/>
        </w:rPr>
        <w:t>) Councillors</w:t>
      </w:r>
    </w:p>
    <w:p w:rsidR="00A17994" w:rsidRPr="00A17994" w:rsidRDefault="00A17994" w:rsidP="00A17994">
      <w:pPr>
        <w:ind w:left="360" w:firstLine="0"/>
        <w:jc w:val="both"/>
        <w:rPr>
          <w:rFonts w:cs="Arial"/>
          <w:szCs w:val="24"/>
        </w:rPr>
      </w:pPr>
    </w:p>
    <w:p w:rsidR="008D1482" w:rsidRPr="00CE34F4" w:rsidRDefault="008D1482" w:rsidP="008D1482">
      <w:pPr>
        <w:ind w:left="4178" w:hanging="4178"/>
        <w:jc w:val="both"/>
        <w:rPr>
          <w:rFonts w:cs="Arial"/>
          <w:b/>
          <w:szCs w:val="24"/>
          <w:u w:val="single"/>
        </w:rPr>
      </w:pPr>
      <w:r w:rsidRPr="00CE34F4">
        <w:rPr>
          <w:rFonts w:cs="Arial"/>
          <w:b/>
          <w:szCs w:val="24"/>
          <w:u w:val="single"/>
        </w:rPr>
        <w:t>Deputies for Council Representative</w:t>
      </w:r>
      <w:r w:rsidR="00B35358" w:rsidRPr="00CE34F4">
        <w:rPr>
          <w:rFonts w:cs="Arial"/>
          <w:b/>
          <w:szCs w:val="24"/>
          <w:u w:val="single"/>
        </w:rPr>
        <w:t>s</w:t>
      </w:r>
    </w:p>
    <w:p w:rsidR="00445A7C" w:rsidRDefault="00445A7C" w:rsidP="008D1482">
      <w:pPr>
        <w:ind w:left="0" w:firstLine="0"/>
        <w:jc w:val="both"/>
        <w:rPr>
          <w:rFonts w:cs="Arial"/>
          <w:szCs w:val="24"/>
        </w:rPr>
      </w:pPr>
    </w:p>
    <w:p w:rsidR="008D1482" w:rsidRDefault="00593F53" w:rsidP="008D1482">
      <w:pPr>
        <w:ind w:left="0" w:firstLine="0"/>
        <w:jc w:val="both"/>
        <w:rPr>
          <w:rFonts w:cs="Arial"/>
          <w:szCs w:val="24"/>
        </w:rPr>
      </w:pPr>
      <w:r>
        <w:rPr>
          <w:rFonts w:cs="Arial"/>
          <w:szCs w:val="24"/>
        </w:rPr>
        <w:t>The number of councillors recommended for inclusion on the committees allows for occasions when one of the councillor representatives is unable to attend</w:t>
      </w:r>
      <w:r w:rsidR="008D1482">
        <w:rPr>
          <w:rFonts w:cs="Arial"/>
          <w:szCs w:val="24"/>
        </w:rPr>
        <w:t>.</w:t>
      </w:r>
      <w:r>
        <w:rPr>
          <w:rFonts w:cs="Arial"/>
          <w:szCs w:val="24"/>
        </w:rPr>
        <w:t xml:space="preserve"> It is therefore not considered necessary</w:t>
      </w:r>
      <w:r w:rsidR="007E20B9">
        <w:rPr>
          <w:rFonts w:cs="Arial"/>
          <w:szCs w:val="24"/>
        </w:rPr>
        <w:t xml:space="preserve"> to appoint deputies for councillors sitting on committees.</w:t>
      </w:r>
    </w:p>
    <w:p w:rsidR="007E20B9" w:rsidRDefault="007E20B9" w:rsidP="008D1482">
      <w:pPr>
        <w:ind w:left="0" w:firstLine="0"/>
        <w:jc w:val="both"/>
        <w:rPr>
          <w:rFonts w:cs="Arial"/>
          <w:szCs w:val="24"/>
        </w:rPr>
      </w:pPr>
    </w:p>
    <w:p w:rsidR="007E20B9" w:rsidRPr="00CE34F4" w:rsidRDefault="007E20B9" w:rsidP="008D1482">
      <w:pPr>
        <w:ind w:left="0" w:firstLine="0"/>
        <w:jc w:val="both"/>
        <w:rPr>
          <w:rFonts w:cs="Arial"/>
          <w:b/>
          <w:szCs w:val="24"/>
          <w:u w:val="single"/>
        </w:rPr>
      </w:pPr>
      <w:r w:rsidRPr="00CE34F4">
        <w:rPr>
          <w:rFonts w:cs="Arial"/>
          <w:b/>
          <w:szCs w:val="24"/>
          <w:u w:val="single"/>
        </w:rPr>
        <w:t>Working Groups</w:t>
      </w:r>
    </w:p>
    <w:p w:rsidR="007E20B9" w:rsidRDefault="007E20B9" w:rsidP="007E20B9">
      <w:pPr>
        <w:spacing w:before="120"/>
        <w:ind w:left="0" w:firstLine="0"/>
        <w:jc w:val="both"/>
        <w:rPr>
          <w:rFonts w:cs="Arial"/>
          <w:szCs w:val="24"/>
        </w:rPr>
      </w:pPr>
      <w:r>
        <w:rPr>
          <w:rFonts w:cs="Arial"/>
          <w:szCs w:val="24"/>
        </w:rPr>
        <w:t>Council currently has two working groups, one internal and one external:</w:t>
      </w:r>
    </w:p>
    <w:p w:rsidR="007E20B9" w:rsidRPr="007E20B9" w:rsidRDefault="007E20B9" w:rsidP="007E20B9">
      <w:pPr>
        <w:pStyle w:val="ListParagraph"/>
        <w:numPr>
          <w:ilvl w:val="0"/>
          <w:numId w:val="23"/>
        </w:numPr>
        <w:spacing w:before="120"/>
        <w:ind w:left="567" w:hanging="567"/>
        <w:jc w:val="both"/>
        <w:rPr>
          <w:rFonts w:cs="Arial"/>
          <w:szCs w:val="24"/>
        </w:rPr>
      </w:pPr>
      <w:r w:rsidRPr="007E20B9">
        <w:rPr>
          <w:szCs w:val="24"/>
        </w:rPr>
        <w:t>Warren Blackwood Alliance of Councils – Representatives from Nannup, Manjimup and Bridgetown Greenbushes that consider issues at a more regional level and, among other things, recommend the allocation of the regional element of the Royalties for Regions funding. Two councillors represent Nannup, one of which is the Shire President</w:t>
      </w:r>
      <w:r w:rsidR="00622BE8">
        <w:rPr>
          <w:szCs w:val="24"/>
        </w:rPr>
        <w:t>, along with the CEO</w:t>
      </w:r>
      <w:r>
        <w:rPr>
          <w:szCs w:val="24"/>
        </w:rPr>
        <w:t>.</w:t>
      </w:r>
    </w:p>
    <w:p w:rsidR="007E20B9" w:rsidRPr="007E20B9" w:rsidRDefault="00622BE8" w:rsidP="007E20B9">
      <w:pPr>
        <w:pStyle w:val="ListParagraph"/>
        <w:numPr>
          <w:ilvl w:val="0"/>
          <w:numId w:val="23"/>
        </w:numPr>
        <w:spacing w:before="120"/>
        <w:ind w:left="567" w:hanging="567"/>
        <w:jc w:val="both"/>
        <w:rPr>
          <w:rFonts w:cs="Arial"/>
          <w:szCs w:val="24"/>
        </w:rPr>
      </w:pPr>
      <w:r>
        <w:rPr>
          <w:szCs w:val="24"/>
        </w:rPr>
        <w:t>Plant Replacement Group – Established to review the options for the replacement of major plant for inclusion in the budget. Representation is two councillors and the Manager Infrastructure</w:t>
      </w:r>
    </w:p>
    <w:p w:rsidR="008D1482" w:rsidRDefault="008D1482" w:rsidP="008D1482">
      <w:pPr>
        <w:ind w:left="0" w:firstLine="0"/>
        <w:jc w:val="both"/>
        <w:rPr>
          <w:rFonts w:cs="Arial"/>
          <w:szCs w:val="24"/>
        </w:rPr>
      </w:pPr>
    </w:p>
    <w:p w:rsidR="008D1482" w:rsidRDefault="008D1482" w:rsidP="008D1482">
      <w:pPr>
        <w:ind w:left="0" w:right="29" w:firstLine="0"/>
        <w:jc w:val="both"/>
      </w:pPr>
      <w:r>
        <w:rPr>
          <w:b/>
        </w:rPr>
        <w:t xml:space="preserve">STATUTORY ENVIRONMENT: </w:t>
      </w:r>
    </w:p>
    <w:p w:rsidR="008D1482" w:rsidRDefault="008D1482" w:rsidP="008D1482">
      <w:pPr>
        <w:ind w:left="0" w:firstLine="0"/>
        <w:jc w:val="both"/>
        <w:rPr>
          <w:bCs/>
        </w:rPr>
      </w:pPr>
    </w:p>
    <w:p w:rsidR="008D1482" w:rsidRDefault="008D1482" w:rsidP="008D1482">
      <w:pPr>
        <w:ind w:left="0" w:firstLine="0"/>
        <w:jc w:val="both"/>
        <w:rPr>
          <w:bCs/>
        </w:rPr>
      </w:pPr>
      <w:r>
        <w:rPr>
          <w:bCs/>
        </w:rPr>
        <w:t>Local Government Act 1995 s2.10, s5.11 (1) (c)</w:t>
      </w:r>
    </w:p>
    <w:p w:rsidR="008D1482" w:rsidRDefault="008D1482" w:rsidP="008D1482">
      <w:pPr>
        <w:ind w:left="0" w:right="29" w:firstLine="0"/>
        <w:jc w:val="both"/>
        <w:rPr>
          <w:szCs w:val="24"/>
        </w:rPr>
      </w:pPr>
    </w:p>
    <w:p w:rsidR="008D1482" w:rsidRDefault="008D1482" w:rsidP="008D1482">
      <w:pPr>
        <w:ind w:left="0" w:right="29" w:firstLine="0"/>
        <w:jc w:val="both"/>
        <w:rPr>
          <w:b/>
        </w:rPr>
      </w:pPr>
      <w:r>
        <w:rPr>
          <w:b/>
        </w:rPr>
        <w:t>POLICY IMPLICATIONS:</w:t>
      </w:r>
      <w:r>
        <w:t xml:space="preserve"> </w:t>
      </w:r>
    </w:p>
    <w:p w:rsidR="008D1482" w:rsidRDefault="008D1482" w:rsidP="008D1482">
      <w:pPr>
        <w:ind w:left="0" w:firstLine="0"/>
        <w:jc w:val="both"/>
        <w:rPr>
          <w:bCs/>
        </w:rPr>
      </w:pPr>
    </w:p>
    <w:p w:rsidR="008D1482" w:rsidRDefault="008D1482" w:rsidP="008D1482">
      <w:pPr>
        <w:ind w:left="0" w:firstLine="0"/>
        <w:jc w:val="both"/>
      </w:pPr>
      <w:r>
        <w:rPr>
          <w:bCs/>
        </w:rPr>
        <w:t xml:space="preserve">There </w:t>
      </w:r>
      <w:proofErr w:type="gramStart"/>
      <w:r>
        <w:rPr>
          <w:bCs/>
        </w:rPr>
        <w:t>are</w:t>
      </w:r>
      <w:proofErr w:type="gramEnd"/>
      <w:r>
        <w:rPr>
          <w:bCs/>
        </w:rPr>
        <w:t xml:space="preserve"> no policy implications associated with the review of councillor representation on Council committees.</w:t>
      </w:r>
    </w:p>
    <w:p w:rsidR="00B35358" w:rsidRDefault="00B35358" w:rsidP="008D1482">
      <w:pPr>
        <w:ind w:left="0" w:right="29" w:firstLine="0"/>
        <w:jc w:val="both"/>
        <w:rPr>
          <w:b/>
        </w:rPr>
      </w:pPr>
    </w:p>
    <w:p w:rsidR="008D1482" w:rsidRDefault="008D1482" w:rsidP="008D1482">
      <w:pPr>
        <w:ind w:left="0" w:right="29" w:firstLine="0"/>
        <w:jc w:val="both"/>
        <w:rPr>
          <w:b/>
        </w:rPr>
      </w:pPr>
      <w:r>
        <w:rPr>
          <w:b/>
        </w:rPr>
        <w:t xml:space="preserve">FINANCIAL IMPLICATIONS: </w:t>
      </w:r>
    </w:p>
    <w:p w:rsidR="008D1482" w:rsidRDefault="008D1482" w:rsidP="008D1482">
      <w:pPr>
        <w:ind w:left="0" w:firstLine="0"/>
        <w:jc w:val="both"/>
        <w:rPr>
          <w:bCs/>
        </w:rPr>
      </w:pPr>
    </w:p>
    <w:p w:rsidR="008D1482" w:rsidRDefault="007E20B9" w:rsidP="008D1482">
      <w:pPr>
        <w:ind w:left="0" w:firstLine="0"/>
        <w:jc w:val="both"/>
      </w:pPr>
      <w:r>
        <w:rPr>
          <w:bCs/>
        </w:rPr>
        <w:t>Councillors attending committees are entitled to claim $44 for each attendance</w:t>
      </w:r>
      <w:r w:rsidR="008D1482">
        <w:rPr>
          <w:bCs/>
        </w:rPr>
        <w:t>.</w:t>
      </w:r>
      <w:r>
        <w:rPr>
          <w:bCs/>
        </w:rPr>
        <w:t xml:space="preserve"> This forms part of the existing budget.</w:t>
      </w:r>
    </w:p>
    <w:p w:rsidR="008D1482" w:rsidRDefault="008D1482" w:rsidP="008D1482">
      <w:pPr>
        <w:ind w:right="29"/>
        <w:jc w:val="both"/>
      </w:pPr>
    </w:p>
    <w:p w:rsidR="00D3259D" w:rsidRPr="0020211A" w:rsidRDefault="00D3259D" w:rsidP="00D3259D">
      <w:pPr>
        <w:ind w:right="29"/>
        <w:jc w:val="both"/>
        <w:rPr>
          <w:noProof/>
        </w:rPr>
      </w:pPr>
      <w:r w:rsidRPr="0020211A">
        <w:rPr>
          <w:b/>
          <w:noProof/>
        </w:rPr>
        <w:t xml:space="preserve">VOTING REQUIREMENTS: </w:t>
      </w:r>
      <w:r w:rsidRPr="0020211A">
        <w:rPr>
          <w:noProof/>
        </w:rPr>
        <w:t>Simple majority</w:t>
      </w:r>
    </w:p>
    <w:p w:rsidR="00D3259D" w:rsidRDefault="00D3259D" w:rsidP="008D1482">
      <w:pPr>
        <w:ind w:right="29"/>
        <w:jc w:val="both"/>
        <w:rPr>
          <w:b/>
        </w:rPr>
      </w:pPr>
    </w:p>
    <w:p w:rsidR="008D1482" w:rsidRDefault="008D1482" w:rsidP="008D1482">
      <w:pPr>
        <w:ind w:right="29"/>
        <w:jc w:val="both"/>
        <w:rPr>
          <w:b/>
        </w:rPr>
      </w:pPr>
      <w:r>
        <w:rPr>
          <w:b/>
        </w:rPr>
        <w:t>RECOMMENDATIONS:</w:t>
      </w:r>
    </w:p>
    <w:p w:rsidR="008D1482" w:rsidRDefault="008D1482" w:rsidP="008D1482">
      <w:pPr>
        <w:ind w:right="29"/>
        <w:jc w:val="both"/>
        <w:rPr>
          <w:szCs w:val="24"/>
        </w:rPr>
      </w:pPr>
    </w:p>
    <w:p w:rsidR="008D1482" w:rsidRPr="003F6C98" w:rsidRDefault="008D1482" w:rsidP="008D1482">
      <w:pPr>
        <w:ind w:left="720" w:right="29" w:hanging="720"/>
        <w:jc w:val="both"/>
        <w:rPr>
          <w:szCs w:val="24"/>
        </w:rPr>
      </w:pPr>
      <w:r w:rsidRPr="003F6C98">
        <w:rPr>
          <w:szCs w:val="24"/>
        </w:rPr>
        <w:t>1.</w:t>
      </w:r>
      <w:r w:rsidRPr="003F6C98">
        <w:rPr>
          <w:szCs w:val="24"/>
        </w:rPr>
        <w:tab/>
        <w:t>That the following committees be established in accordance with Section 5.8 of the Local Government Act 1995:</w:t>
      </w:r>
    </w:p>
    <w:p w:rsidR="008D1482" w:rsidRPr="00D95BC2" w:rsidRDefault="008D1482" w:rsidP="00622BE8">
      <w:pPr>
        <w:pStyle w:val="BodyText2"/>
        <w:spacing w:before="120" w:after="0" w:line="240" w:lineRule="auto"/>
        <w:ind w:firstLine="363"/>
        <w:jc w:val="both"/>
        <w:rPr>
          <w:rFonts w:cs="Arial"/>
          <w:szCs w:val="24"/>
        </w:rPr>
      </w:pPr>
      <w:r w:rsidRPr="00D95BC2">
        <w:rPr>
          <w:rFonts w:cs="Arial"/>
          <w:szCs w:val="24"/>
        </w:rPr>
        <w:t>Audit Advisory Committee</w:t>
      </w:r>
    </w:p>
    <w:p w:rsidR="008D1482" w:rsidRPr="00D95BC2" w:rsidRDefault="008D1482" w:rsidP="00B35358">
      <w:pPr>
        <w:spacing w:before="60"/>
        <w:ind w:left="4178" w:hanging="3458"/>
        <w:jc w:val="both"/>
        <w:rPr>
          <w:rFonts w:cs="Arial"/>
          <w:szCs w:val="24"/>
        </w:rPr>
      </w:pPr>
      <w:r w:rsidRPr="00D95BC2">
        <w:rPr>
          <w:rFonts w:cs="Arial"/>
          <w:szCs w:val="24"/>
        </w:rPr>
        <w:t xml:space="preserve">Risk Management Advisory Committee </w:t>
      </w:r>
    </w:p>
    <w:p w:rsidR="008D1482" w:rsidRPr="00D95BC2" w:rsidRDefault="008D1482" w:rsidP="00B35358">
      <w:pPr>
        <w:spacing w:before="60"/>
        <w:ind w:left="-142" w:firstLine="862"/>
        <w:jc w:val="both"/>
        <w:rPr>
          <w:rFonts w:cs="Arial"/>
          <w:szCs w:val="24"/>
        </w:rPr>
      </w:pPr>
      <w:r w:rsidRPr="00D95BC2">
        <w:rPr>
          <w:rFonts w:cs="Arial"/>
          <w:szCs w:val="24"/>
        </w:rPr>
        <w:t>Bush Fire Advisory Committee</w:t>
      </w:r>
    </w:p>
    <w:p w:rsidR="008D1482" w:rsidRDefault="008D1482" w:rsidP="00B35358">
      <w:pPr>
        <w:spacing w:before="60"/>
        <w:ind w:left="-142" w:firstLine="862"/>
        <w:jc w:val="both"/>
        <w:rPr>
          <w:rFonts w:cs="Arial"/>
          <w:szCs w:val="24"/>
        </w:rPr>
      </w:pPr>
      <w:r w:rsidRPr="00D95BC2">
        <w:rPr>
          <w:rFonts w:cs="Arial"/>
          <w:szCs w:val="24"/>
        </w:rPr>
        <w:t>Local Emergency Management Advisory Committee</w:t>
      </w:r>
    </w:p>
    <w:p w:rsidR="00622BE8" w:rsidRPr="00D95BC2" w:rsidRDefault="00622BE8" w:rsidP="00B35358">
      <w:pPr>
        <w:spacing w:before="60"/>
        <w:ind w:left="-142" w:firstLine="862"/>
        <w:jc w:val="both"/>
        <w:rPr>
          <w:rFonts w:cs="Arial"/>
          <w:szCs w:val="24"/>
        </w:rPr>
      </w:pPr>
      <w:r>
        <w:rPr>
          <w:rFonts w:cs="Arial"/>
          <w:szCs w:val="24"/>
        </w:rPr>
        <w:t>Australia Day Advisory Committee</w:t>
      </w:r>
    </w:p>
    <w:p w:rsidR="008D1482" w:rsidRDefault="008D1482" w:rsidP="008D1482">
      <w:pPr>
        <w:ind w:right="29"/>
        <w:jc w:val="both"/>
        <w:rPr>
          <w:szCs w:val="24"/>
        </w:rPr>
      </w:pPr>
    </w:p>
    <w:p w:rsidR="008D1482" w:rsidRDefault="008D1482" w:rsidP="008D1482">
      <w:pPr>
        <w:ind w:right="29"/>
        <w:jc w:val="both"/>
        <w:rPr>
          <w:szCs w:val="24"/>
        </w:rPr>
      </w:pPr>
      <w:r>
        <w:rPr>
          <w:szCs w:val="24"/>
        </w:rPr>
        <w:t>2.</w:t>
      </w:r>
      <w:r>
        <w:rPr>
          <w:szCs w:val="24"/>
        </w:rPr>
        <w:tab/>
        <w:t>That appointments be made to committees as follows:</w:t>
      </w:r>
    </w:p>
    <w:p w:rsidR="008D1482" w:rsidRDefault="008D1482" w:rsidP="008D1482">
      <w:pPr>
        <w:ind w:right="29"/>
        <w:jc w:val="both"/>
        <w:rPr>
          <w:szCs w:val="24"/>
        </w:rPr>
      </w:pPr>
    </w:p>
    <w:p w:rsidR="008D1482" w:rsidRDefault="008D1482" w:rsidP="008D1482">
      <w:pPr>
        <w:ind w:left="0" w:firstLine="0"/>
        <w:jc w:val="both"/>
        <w:rPr>
          <w:b/>
        </w:rPr>
      </w:pPr>
      <w:r w:rsidRPr="0042574E">
        <w:rPr>
          <w:b/>
        </w:rPr>
        <w:t>Audit Advisory Committee</w:t>
      </w:r>
    </w:p>
    <w:p w:rsidR="00622BE8" w:rsidRPr="0042574E" w:rsidRDefault="00622BE8" w:rsidP="008D1482">
      <w:pPr>
        <w:ind w:left="0" w:firstLine="0"/>
        <w:jc w:val="both"/>
        <w:rPr>
          <w:b/>
        </w:rPr>
      </w:pPr>
    </w:p>
    <w:tbl>
      <w:tblPr>
        <w:tblStyle w:val="TableGrid"/>
        <w:tblW w:w="0" w:type="auto"/>
        <w:tblInd w:w="534" w:type="dxa"/>
        <w:tblLook w:val="04A0"/>
      </w:tblPr>
      <w:tblGrid>
        <w:gridCol w:w="567"/>
        <w:gridCol w:w="1984"/>
      </w:tblGrid>
      <w:tr w:rsidR="00622BE8" w:rsidTr="003636CF">
        <w:tc>
          <w:tcPr>
            <w:tcW w:w="567" w:type="dxa"/>
            <w:tcBorders>
              <w:top w:val="nil"/>
              <w:left w:val="nil"/>
              <w:bottom w:val="nil"/>
              <w:right w:val="nil"/>
            </w:tcBorders>
            <w:vAlign w:val="center"/>
          </w:tcPr>
          <w:p w:rsidR="00622BE8" w:rsidRDefault="00622BE8" w:rsidP="003636CF">
            <w:pPr>
              <w:spacing w:before="60" w:after="60"/>
              <w:ind w:left="0" w:firstLine="0"/>
              <w:jc w:val="left"/>
              <w:rPr>
                <w:rFonts w:cs="Arial"/>
                <w:szCs w:val="24"/>
              </w:rPr>
            </w:pPr>
            <w:r>
              <w:rPr>
                <w:rFonts w:cs="Arial"/>
                <w:szCs w:val="24"/>
              </w:rPr>
              <w:t>Cr</w:t>
            </w:r>
          </w:p>
        </w:tc>
        <w:tc>
          <w:tcPr>
            <w:tcW w:w="1984" w:type="dxa"/>
            <w:tcBorders>
              <w:top w:val="nil"/>
              <w:left w:val="nil"/>
              <w:right w:val="nil"/>
            </w:tcBorders>
            <w:vAlign w:val="center"/>
          </w:tcPr>
          <w:p w:rsidR="00622BE8" w:rsidRDefault="00622BE8" w:rsidP="003636CF">
            <w:pPr>
              <w:spacing w:before="60" w:after="60"/>
              <w:ind w:left="0" w:firstLine="0"/>
              <w:jc w:val="left"/>
              <w:rPr>
                <w:rFonts w:cs="Arial"/>
                <w:szCs w:val="24"/>
              </w:rPr>
            </w:pPr>
            <w:r>
              <w:rPr>
                <w:rFonts w:cs="Arial"/>
                <w:szCs w:val="24"/>
              </w:rPr>
              <w:t>Dean</w:t>
            </w:r>
          </w:p>
        </w:tc>
      </w:tr>
      <w:tr w:rsidR="00622BE8" w:rsidTr="003636CF">
        <w:tc>
          <w:tcPr>
            <w:tcW w:w="567" w:type="dxa"/>
            <w:tcBorders>
              <w:top w:val="nil"/>
              <w:left w:val="nil"/>
              <w:bottom w:val="nil"/>
              <w:right w:val="nil"/>
            </w:tcBorders>
            <w:vAlign w:val="center"/>
          </w:tcPr>
          <w:p w:rsidR="00622BE8" w:rsidRDefault="00622BE8" w:rsidP="003636CF">
            <w:pPr>
              <w:spacing w:before="60" w:after="60"/>
              <w:jc w:val="left"/>
            </w:pPr>
            <w:r w:rsidRPr="00E47092">
              <w:rPr>
                <w:rFonts w:cs="Arial"/>
                <w:szCs w:val="24"/>
              </w:rPr>
              <w:t>Cr</w:t>
            </w:r>
          </w:p>
        </w:tc>
        <w:tc>
          <w:tcPr>
            <w:tcW w:w="1984" w:type="dxa"/>
            <w:tcBorders>
              <w:left w:val="nil"/>
              <w:right w:val="nil"/>
            </w:tcBorders>
            <w:vAlign w:val="center"/>
          </w:tcPr>
          <w:p w:rsidR="00622BE8" w:rsidRDefault="00622BE8" w:rsidP="003636CF">
            <w:pPr>
              <w:spacing w:before="60" w:after="60"/>
              <w:ind w:left="0" w:firstLine="0"/>
              <w:jc w:val="left"/>
              <w:rPr>
                <w:rFonts w:cs="Arial"/>
                <w:szCs w:val="24"/>
              </w:rPr>
            </w:pPr>
            <w:r>
              <w:rPr>
                <w:rFonts w:cs="Arial"/>
                <w:szCs w:val="24"/>
              </w:rPr>
              <w:t>Mellema</w:t>
            </w:r>
          </w:p>
        </w:tc>
      </w:tr>
      <w:tr w:rsidR="00622BE8" w:rsidTr="003636CF">
        <w:tc>
          <w:tcPr>
            <w:tcW w:w="567" w:type="dxa"/>
            <w:tcBorders>
              <w:top w:val="nil"/>
              <w:left w:val="nil"/>
              <w:bottom w:val="nil"/>
              <w:right w:val="nil"/>
            </w:tcBorders>
            <w:vAlign w:val="center"/>
          </w:tcPr>
          <w:p w:rsidR="00622BE8" w:rsidRDefault="00622BE8" w:rsidP="003636CF">
            <w:pPr>
              <w:spacing w:before="60" w:after="60"/>
              <w:jc w:val="left"/>
            </w:pPr>
            <w:r w:rsidRPr="00E47092">
              <w:rPr>
                <w:rFonts w:cs="Arial"/>
                <w:szCs w:val="24"/>
              </w:rPr>
              <w:t>Cr</w:t>
            </w:r>
          </w:p>
        </w:tc>
        <w:tc>
          <w:tcPr>
            <w:tcW w:w="1984" w:type="dxa"/>
            <w:tcBorders>
              <w:left w:val="nil"/>
              <w:right w:val="nil"/>
            </w:tcBorders>
            <w:vAlign w:val="center"/>
          </w:tcPr>
          <w:p w:rsidR="00622BE8" w:rsidRDefault="00622BE8" w:rsidP="003636CF">
            <w:pPr>
              <w:spacing w:before="60" w:after="60"/>
              <w:ind w:left="0" w:firstLine="0"/>
              <w:jc w:val="left"/>
              <w:rPr>
                <w:rFonts w:cs="Arial"/>
                <w:szCs w:val="24"/>
              </w:rPr>
            </w:pPr>
            <w:r>
              <w:rPr>
                <w:rFonts w:cs="Arial"/>
                <w:szCs w:val="24"/>
              </w:rPr>
              <w:t>Gilbert</w:t>
            </w:r>
          </w:p>
        </w:tc>
      </w:tr>
      <w:tr w:rsidR="00622BE8" w:rsidTr="003636CF">
        <w:tc>
          <w:tcPr>
            <w:tcW w:w="567" w:type="dxa"/>
            <w:tcBorders>
              <w:top w:val="nil"/>
              <w:left w:val="nil"/>
              <w:bottom w:val="nil"/>
              <w:right w:val="nil"/>
            </w:tcBorders>
            <w:vAlign w:val="center"/>
          </w:tcPr>
          <w:p w:rsidR="00622BE8" w:rsidRDefault="00622BE8" w:rsidP="003636CF">
            <w:pPr>
              <w:spacing w:before="60" w:after="60"/>
              <w:jc w:val="left"/>
            </w:pPr>
            <w:r w:rsidRPr="00E47092">
              <w:rPr>
                <w:rFonts w:cs="Arial"/>
                <w:szCs w:val="24"/>
              </w:rPr>
              <w:t>Cr</w:t>
            </w:r>
          </w:p>
        </w:tc>
        <w:tc>
          <w:tcPr>
            <w:tcW w:w="1984" w:type="dxa"/>
            <w:tcBorders>
              <w:left w:val="nil"/>
              <w:right w:val="nil"/>
            </w:tcBorders>
            <w:vAlign w:val="center"/>
          </w:tcPr>
          <w:p w:rsidR="00622BE8" w:rsidRDefault="00622BE8" w:rsidP="003636CF">
            <w:pPr>
              <w:spacing w:before="60" w:after="60"/>
              <w:ind w:left="0" w:firstLine="0"/>
              <w:jc w:val="left"/>
              <w:rPr>
                <w:rFonts w:cs="Arial"/>
                <w:szCs w:val="24"/>
              </w:rPr>
            </w:pPr>
            <w:r>
              <w:rPr>
                <w:rFonts w:cs="Arial"/>
                <w:szCs w:val="24"/>
              </w:rPr>
              <w:t>Longmore</w:t>
            </w:r>
          </w:p>
        </w:tc>
      </w:tr>
      <w:tr w:rsidR="00622BE8" w:rsidTr="003636CF">
        <w:tc>
          <w:tcPr>
            <w:tcW w:w="567" w:type="dxa"/>
            <w:tcBorders>
              <w:top w:val="nil"/>
              <w:left w:val="nil"/>
              <w:bottom w:val="nil"/>
              <w:right w:val="nil"/>
            </w:tcBorders>
            <w:vAlign w:val="center"/>
          </w:tcPr>
          <w:p w:rsidR="00622BE8" w:rsidRDefault="00622BE8" w:rsidP="003636CF">
            <w:pPr>
              <w:spacing w:before="60" w:after="60"/>
              <w:jc w:val="left"/>
            </w:pPr>
            <w:r w:rsidRPr="00E47092">
              <w:rPr>
                <w:rFonts w:cs="Arial"/>
                <w:szCs w:val="24"/>
              </w:rPr>
              <w:t>Cr</w:t>
            </w:r>
          </w:p>
        </w:tc>
        <w:tc>
          <w:tcPr>
            <w:tcW w:w="1984" w:type="dxa"/>
            <w:tcBorders>
              <w:left w:val="nil"/>
              <w:right w:val="nil"/>
            </w:tcBorders>
            <w:vAlign w:val="center"/>
          </w:tcPr>
          <w:p w:rsidR="00622BE8" w:rsidRDefault="00622BE8" w:rsidP="003636CF">
            <w:pPr>
              <w:spacing w:before="60" w:after="60"/>
              <w:ind w:left="0" w:firstLine="0"/>
              <w:jc w:val="left"/>
              <w:rPr>
                <w:rFonts w:cs="Arial"/>
                <w:szCs w:val="24"/>
              </w:rPr>
            </w:pPr>
            <w:r>
              <w:rPr>
                <w:rFonts w:cs="Arial"/>
                <w:szCs w:val="24"/>
              </w:rPr>
              <w:t>Lorkiewicz</w:t>
            </w:r>
          </w:p>
        </w:tc>
      </w:tr>
      <w:tr w:rsidR="00622BE8" w:rsidTr="003636CF">
        <w:tc>
          <w:tcPr>
            <w:tcW w:w="567" w:type="dxa"/>
            <w:tcBorders>
              <w:top w:val="nil"/>
              <w:left w:val="nil"/>
              <w:bottom w:val="nil"/>
              <w:right w:val="nil"/>
            </w:tcBorders>
            <w:vAlign w:val="center"/>
          </w:tcPr>
          <w:p w:rsidR="00622BE8" w:rsidRDefault="00622BE8" w:rsidP="003636CF">
            <w:pPr>
              <w:spacing w:before="60" w:after="60"/>
              <w:jc w:val="left"/>
            </w:pPr>
            <w:r w:rsidRPr="00E47092">
              <w:rPr>
                <w:rFonts w:cs="Arial"/>
                <w:szCs w:val="24"/>
              </w:rPr>
              <w:t>Cr</w:t>
            </w:r>
          </w:p>
        </w:tc>
        <w:tc>
          <w:tcPr>
            <w:tcW w:w="1984" w:type="dxa"/>
            <w:tcBorders>
              <w:left w:val="nil"/>
              <w:right w:val="nil"/>
            </w:tcBorders>
            <w:vAlign w:val="center"/>
          </w:tcPr>
          <w:p w:rsidR="00622BE8" w:rsidRDefault="00622BE8" w:rsidP="003636CF">
            <w:pPr>
              <w:spacing w:before="60" w:after="60"/>
              <w:ind w:left="0" w:firstLine="0"/>
              <w:jc w:val="left"/>
              <w:rPr>
                <w:rFonts w:cs="Arial"/>
                <w:szCs w:val="24"/>
              </w:rPr>
            </w:pPr>
            <w:r>
              <w:rPr>
                <w:rFonts w:cs="Arial"/>
                <w:szCs w:val="24"/>
              </w:rPr>
              <w:t>Steer</w:t>
            </w:r>
          </w:p>
        </w:tc>
      </w:tr>
      <w:tr w:rsidR="00622BE8" w:rsidTr="003636CF">
        <w:tc>
          <w:tcPr>
            <w:tcW w:w="567" w:type="dxa"/>
            <w:tcBorders>
              <w:top w:val="nil"/>
              <w:left w:val="nil"/>
              <w:bottom w:val="nil"/>
              <w:right w:val="nil"/>
            </w:tcBorders>
            <w:vAlign w:val="center"/>
          </w:tcPr>
          <w:p w:rsidR="00622BE8" w:rsidRDefault="00622BE8" w:rsidP="003636CF">
            <w:pPr>
              <w:spacing w:before="60" w:after="60"/>
              <w:jc w:val="left"/>
            </w:pPr>
            <w:r w:rsidRPr="00E47092">
              <w:rPr>
                <w:rFonts w:cs="Arial"/>
                <w:szCs w:val="24"/>
              </w:rPr>
              <w:t>Cr</w:t>
            </w:r>
          </w:p>
        </w:tc>
        <w:tc>
          <w:tcPr>
            <w:tcW w:w="1984" w:type="dxa"/>
            <w:tcBorders>
              <w:left w:val="nil"/>
              <w:right w:val="nil"/>
            </w:tcBorders>
            <w:vAlign w:val="center"/>
          </w:tcPr>
          <w:p w:rsidR="00622BE8" w:rsidRDefault="00622BE8" w:rsidP="003636CF">
            <w:pPr>
              <w:spacing w:before="60" w:after="60"/>
              <w:ind w:left="0" w:firstLine="0"/>
              <w:jc w:val="left"/>
              <w:rPr>
                <w:rFonts w:cs="Arial"/>
                <w:szCs w:val="24"/>
              </w:rPr>
            </w:pPr>
          </w:p>
        </w:tc>
      </w:tr>
      <w:tr w:rsidR="00622BE8" w:rsidTr="003636CF">
        <w:tc>
          <w:tcPr>
            <w:tcW w:w="567" w:type="dxa"/>
            <w:tcBorders>
              <w:top w:val="nil"/>
              <w:left w:val="nil"/>
              <w:bottom w:val="nil"/>
              <w:right w:val="nil"/>
            </w:tcBorders>
            <w:vAlign w:val="center"/>
          </w:tcPr>
          <w:p w:rsidR="00622BE8" w:rsidRDefault="00622BE8" w:rsidP="003636CF">
            <w:pPr>
              <w:spacing w:before="60" w:after="60"/>
              <w:jc w:val="left"/>
            </w:pPr>
            <w:r w:rsidRPr="00E47092">
              <w:rPr>
                <w:rFonts w:cs="Arial"/>
                <w:szCs w:val="24"/>
              </w:rPr>
              <w:t>Cr</w:t>
            </w:r>
          </w:p>
        </w:tc>
        <w:tc>
          <w:tcPr>
            <w:tcW w:w="1984" w:type="dxa"/>
            <w:tcBorders>
              <w:left w:val="nil"/>
              <w:right w:val="nil"/>
            </w:tcBorders>
            <w:vAlign w:val="center"/>
          </w:tcPr>
          <w:p w:rsidR="00622BE8" w:rsidRDefault="00622BE8" w:rsidP="003636CF">
            <w:pPr>
              <w:spacing w:before="60" w:after="60"/>
              <w:ind w:left="0" w:firstLine="0"/>
              <w:jc w:val="left"/>
              <w:rPr>
                <w:rFonts w:cs="Arial"/>
                <w:szCs w:val="24"/>
              </w:rPr>
            </w:pPr>
          </w:p>
        </w:tc>
      </w:tr>
    </w:tbl>
    <w:p w:rsidR="00622BE8" w:rsidRDefault="00622BE8" w:rsidP="0028369C">
      <w:pPr>
        <w:ind w:left="0" w:firstLine="0"/>
        <w:jc w:val="both"/>
        <w:rPr>
          <w:rFonts w:cs="Arial"/>
          <w:szCs w:val="24"/>
        </w:rPr>
      </w:pPr>
    </w:p>
    <w:p w:rsidR="008D1482" w:rsidRPr="0042574E" w:rsidRDefault="008D1482" w:rsidP="008D1482">
      <w:pPr>
        <w:ind w:left="0" w:firstLine="0"/>
        <w:jc w:val="both"/>
      </w:pPr>
    </w:p>
    <w:p w:rsidR="008D1482" w:rsidRPr="007E20B9" w:rsidRDefault="008D1482" w:rsidP="008D1482">
      <w:pPr>
        <w:ind w:left="0" w:firstLine="0"/>
        <w:jc w:val="both"/>
        <w:rPr>
          <w:b/>
        </w:rPr>
      </w:pPr>
      <w:r w:rsidRPr="007E20B9">
        <w:rPr>
          <w:b/>
        </w:rPr>
        <w:t xml:space="preserve">Risk Management Advisory Committee </w:t>
      </w:r>
    </w:p>
    <w:p w:rsidR="008D1482" w:rsidRDefault="008D1482" w:rsidP="007E20B9">
      <w:pPr>
        <w:jc w:val="both"/>
        <w:rPr>
          <w:rFonts w:cs="Arial"/>
          <w:szCs w:val="24"/>
        </w:rPr>
      </w:pPr>
    </w:p>
    <w:tbl>
      <w:tblPr>
        <w:tblStyle w:val="TableGrid"/>
        <w:tblW w:w="0" w:type="auto"/>
        <w:tblInd w:w="534" w:type="dxa"/>
        <w:tblLook w:val="04A0"/>
      </w:tblPr>
      <w:tblGrid>
        <w:gridCol w:w="567"/>
        <w:gridCol w:w="1984"/>
      </w:tblGrid>
      <w:tr w:rsidR="00622BE8" w:rsidTr="003636CF">
        <w:tc>
          <w:tcPr>
            <w:tcW w:w="567" w:type="dxa"/>
            <w:tcBorders>
              <w:top w:val="nil"/>
              <w:left w:val="nil"/>
              <w:bottom w:val="nil"/>
              <w:right w:val="nil"/>
            </w:tcBorders>
          </w:tcPr>
          <w:p w:rsidR="00622BE8" w:rsidRDefault="00622BE8" w:rsidP="003636CF">
            <w:pPr>
              <w:ind w:left="0" w:firstLine="0"/>
              <w:jc w:val="both"/>
              <w:rPr>
                <w:rFonts w:cs="Arial"/>
                <w:szCs w:val="24"/>
              </w:rPr>
            </w:pPr>
            <w:r>
              <w:rPr>
                <w:rFonts w:cs="Arial"/>
                <w:szCs w:val="24"/>
              </w:rPr>
              <w:t>Cr</w:t>
            </w:r>
          </w:p>
        </w:tc>
        <w:tc>
          <w:tcPr>
            <w:tcW w:w="1984" w:type="dxa"/>
            <w:tcBorders>
              <w:top w:val="nil"/>
              <w:left w:val="nil"/>
              <w:right w:val="nil"/>
            </w:tcBorders>
          </w:tcPr>
          <w:p w:rsidR="00622BE8" w:rsidRDefault="00622BE8" w:rsidP="003636CF">
            <w:pPr>
              <w:ind w:left="0" w:firstLine="0"/>
              <w:jc w:val="both"/>
              <w:rPr>
                <w:rFonts w:cs="Arial"/>
                <w:szCs w:val="24"/>
              </w:rPr>
            </w:pPr>
          </w:p>
        </w:tc>
      </w:tr>
      <w:tr w:rsidR="00622BE8" w:rsidTr="003636CF">
        <w:tc>
          <w:tcPr>
            <w:tcW w:w="567" w:type="dxa"/>
            <w:tcBorders>
              <w:top w:val="nil"/>
              <w:left w:val="nil"/>
              <w:bottom w:val="nil"/>
              <w:right w:val="nil"/>
            </w:tcBorders>
          </w:tcPr>
          <w:p w:rsidR="00622BE8" w:rsidRDefault="00622BE8" w:rsidP="003636CF">
            <w:pPr>
              <w:jc w:val="left"/>
            </w:pPr>
            <w:r w:rsidRPr="00E47092">
              <w:rPr>
                <w:rFonts w:cs="Arial"/>
                <w:szCs w:val="24"/>
              </w:rPr>
              <w:t>Cr</w:t>
            </w:r>
          </w:p>
        </w:tc>
        <w:tc>
          <w:tcPr>
            <w:tcW w:w="1984" w:type="dxa"/>
            <w:tcBorders>
              <w:left w:val="nil"/>
              <w:right w:val="nil"/>
            </w:tcBorders>
          </w:tcPr>
          <w:p w:rsidR="00622BE8" w:rsidRDefault="00622BE8" w:rsidP="003636CF">
            <w:pPr>
              <w:ind w:left="0" w:firstLine="0"/>
              <w:jc w:val="both"/>
              <w:rPr>
                <w:rFonts w:cs="Arial"/>
                <w:szCs w:val="24"/>
              </w:rPr>
            </w:pPr>
          </w:p>
        </w:tc>
      </w:tr>
    </w:tbl>
    <w:p w:rsidR="00622BE8" w:rsidRDefault="00622BE8" w:rsidP="007E20B9">
      <w:pPr>
        <w:jc w:val="both"/>
        <w:rPr>
          <w:rFonts w:cs="Arial"/>
          <w:szCs w:val="24"/>
        </w:rPr>
      </w:pPr>
    </w:p>
    <w:p w:rsidR="008D1482" w:rsidRPr="007E20B9" w:rsidRDefault="008D1482" w:rsidP="008D1482">
      <w:pPr>
        <w:ind w:left="0" w:firstLine="0"/>
        <w:jc w:val="both"/>
        <w:rPr>
          <w:rFonts w:cs="Arial"/>
          <w:szCs w:val="24"/>
          <w:u w:val="single"/>
        </w:rPr>
      </w:pPr>
      <w:r w:rsidRPr="007E20B9">
        <w:rPr>
          <w:rFonts w:cs="Arial"/>
          <w:b/>
          <w:szCs w:val="24"/>
        </w:rPr>
        <w:t>Bush Fire Advisory Committee</w:t>
      </w:r>
    </w:p>
    <w:p w:rsidR="008D1482" w:rsidRDefault="008D1482" w:rsidP="007E20B9">
      <w:pPr>
        <w:ind w:left="0" w:firstLine="0"/>
        <w:jc w:val="both"/>
        <w:rPr>
          <w:rFonts w:cs="Arial"/>
          <w:szCs w:val="24"/>
        </w:rPr>
      </w:pPr>
    </w:p>
    <w:tbl>
      <w:tblPr>
        <w:tblStyle w:val="TableGrid"/>
        <w:tblW w:w="0" w:type="auto"/>
        <w:tblInd w:w="534" w:type="dxa"/>
        <w:tblLook w:val="04A0"/>
      </w:tblPr>
      <w:tblGrid>
        <w:gridCol w:w="567"/>
        <w:gridCol w:w="1984"/>
      </w:tblGrid>
      <w:tr w:rsidR="00622BE8" w:rsidTr="003636CF">
        <w:tc>
          <w:tcPr>
            <w:tcW w:w="567" w:type="dxa"/>
            <w:tcBorders>
              <w:top w:val="nil"/>
              <w:left w:val="nil"/>
              <w:bottom w:val="nil"/>
              <w:right w:val="nil"/>
            </w:tcBorders>
          </w:tcPr>
          <w:p w:rsidR="00622BE8" w:rsidRDefault="00622BE8" w:rsidP="003636CF">
            <w:pPr>
              <w:spacing w:before="60" w:after="60"/>
              <w:ind w:left="0" w:firstLine="0"/>
              <w:jc w:val="both"/>
              <w:rPr>
                <w:rFonts w:cs="Arial"/>
                <w:szCs w:val="24"/>
              </w:rPr>
            </w:pPr>
            <w:r>
              <w:rPr>
                <w:rFonts w:cs="Arial"/>
                <w:szCs w:val="24"/>
              </w:rPr>
              <w:t>Cr</w:t>
            </w:r>
          </w:p>
        </w:tc>
        <w:tc>
          <w:tcPr>
            <w:tcW w:w="1984" w:type="dxa"/>
            <w:tcBorders>
              <w:top w:val="nil"/>
              <w:left w:val="nil"/>
              <w:right w:val="nil"/>
            </w:tcBorders>
          </w:tcPr>
          <w:p w:rsidR="00622BE8" w:rsidRDefault="00622BE8" w:rsidP="003636CF">
            <w:pPr>
              <w:spacing w:before="60" w:after="60"/>
              <w:ind w:left="0" w:firstLine="0"/>
              <w:jc w:val="both"/>
              <w:rPr>
                <w:rFonts w:cs="Arial"/>
                <w:szCs w:val="24"/>
              </w:rPr>
            </w:pPr>
          </w:p>
        </w:tc>
      </w:tr>
      <w:tr w:rsidR="00622BE8" w:rsidTr="003636CF">
        <w:tc>
          <w:tcPr>
            <w:tcW w:w="567" w:type="dxa"/>
            <w:tcBorders>
              <w:top w:val="nil"/>
              <w:left w:val="nil"/>
              <w:bottom w:val="nil"/>
              <w:right w:val="nil"/>
            </w:tcBorders>
          </w:tcPr>
          <w:p w:rsidR="00622BE8" w:rsidRDefault="00622BE8" w:rsidP="003636CF">
            <w:pPr>
              <w:spacing w:before="60" w:after="60"/>
              <w:jc w:val="left"/>
            </w:pPr>
            <w:r w:rsidRPr="00E47092">
              <w:rPr>
                <w:rFonts w:cs="Arial"/>
                <w:szCs w:val="24"/>
              </w:rPr>
              <w:t>Cr</w:t>
            </w:r>
          </w:p>
        </w:tc>
        <w:tc>
          <w:tcPr>
            <w:tcW w:w="1984" w:type="dxa"/>
            <w:tcBorders>
              <w:left w:val="nil"/>
              <w:right w:val="nil"/>
            </w:tcBorders>
          </w:tcPr>
          <w:p w:rsidR="00622BE8" w:rsidRDefault="00622BE8" w:rsidP="003636CF">
            <w:pPr>
              <w:spacing w:before="60" w:after="60"/>
              <w:ind w:left="0" w:firstLine="0"/>
              <w:jc w:val="both"/>
              <w:rPr>
                <w:rFonts w:cs="Arial"/>
                <w:szCs w:val="24"/>
              </w:rPr>
            </w:pPr>
          </w:p>
        </w:tc>
      </w:tr>
    </w:tbl>
    <w:p w:rsidR="00622BE8" w:rsidRDefault="00622BE8" w:rsidP="007E20B9">
      <w:pPr>
        <w:ind w:left="0" w:firstLine="0"/>
        <w:jc w:val="both"/>
        <w:rPr>
          <w:rFonts w:cs="Arial"/>
          <w:szCs w:val="24"/>
        </w:rPr>
      </w:pPr>
    </w:p>
    <w:p w:rsidR="003636CF" w:rsidRDefault="003636CF" w:rsidP="008D1482">
      <w:pPr>
        <w:ind w:left="0" w:right="29" w:firstLine="0"/>
        <w:jc w:val="both"/>
        <w:rPr>
          <w:rFonts w:cs="Arial"/>
          <w:b/>
          <w:szCs w:val="24"/>
        </w:rPr>
      </w:pPr>
    </w:p>
    <w:p w:rsidR="008D1482" w:rsidRPr="007E20B9" w:rsidRDefault="008D1482" w:rsidP="008D1482">
      <w:pPr>
        <w:ind w:left="0" w:right="29" w:firstLine="0"/>
        <w:jc w:val="both"/>
        <w:rPr>
          <w:szCs w:val="24"/>
        </w:rPr>
      </w:pPr>
      <w:r w:rsidRPr="007E20B9">
        <w:rPr>
          <w:rFonts w:cs="Arial"/>
          <w:b/>
          <w:szCs w:val="24"/>
        </w:rPr>
        <w:t>Local Emergency Management Advisory Committee</w:t>
      </w:r>
    </w:p>
    <w:p w:rsidR="008D1482" w:rsidRDefault="008D1482" w:rsidP="00622BE8">
      <w:pPr>
        <w:jc w:val="left"/>
        <w:rPr>
          <w:rFonts w:cs="Arial"/>
          <w:szCs w:val="24"/>
        </w:rPr>
      </w:pPr>
    </w:p>
    <w:tbl>
      <w:tblPr>
        <w:tblStyle w:val="TableGrid"/>
        <w:tblW w:w="0" w:type="auto"/>
        <w:tblInd w:w="534" w:type="dxa"/>
        <w:tblLook w:val="04A0"/>
      </w:tblPr>
      <w:tblGrid>
        <w:gridCol w:w="567"/>
        <w:gridCol w:w="1984"/>
      </w:tblGrid>
      <w:tr w:rsidR="00622BE8" w:rsidTr="003636CF">
        <w:tc>
          <w:tcPr>
            <w:tcW w:w="567" w:type="dxa"/>
            <w:tcBorders>
              <w:top w:val="nil"/>
              <w:left w:val="nil"/>
              <w:bottom w:val="nil"/>
              <w:right w:val="nil"/>
            </w:tcBorders>
          </w:tcPr>
          <w:p w:rsidR="00622BE8" w:rsidRDefault="00622BE8" w:rsidP="003636CF">
            <w:pPr>
              <w:spacing w:before="60" w:after="60"/>
              <w:ind w:left="0" w:firstLine="0"/>
              <w:jc w:val="both"/>
              <w:rPr>
                <w:rFonts w:cs="Arial"/>
                <w:szCs w:val="24"/>
              </w:rPr>
            </w:pPr>
            <w:r>
              <w:rPr>
                <w:rFonts w:cs="Arial"/>
                <w:szCs w:val="24"/>
              </w:rPr>
              <w:t>Cr</w:t>
            </w:r>
          </w:p>
        </w:tc>
        <w:tc>
          <w:tcPr>
            <w:tcW w:w="1984" w:type="dxa"/>
            <w:tcBorders>
              <w:top w:val="nil"/>
              <w:left w:val="nil"/>
              <w:right w:val="nil"/>
            </w:tcBorders>
          </w:tcPr>
          <w:p w:rsidR="00622BE8" w:rsidRDefault="00622BE8" w:rsidP="003636CF">
            <w:pPr>
              <w:spacing w:before="60" w:after="60"/>
              <w:ind w:left="0" w:firstLine="0"/>
              <w:jc w:val="both"/>
              <w:rPr>
                <w:rFonts w:cs="Arial"/>
                <w:szCs w:val="24"/>
              </w:rPr>
            </w:pPr>
          </w:p>
        </w:tc>
      </w:tr>
      <w:tr w:rsidR="00622BE8" w:rsidTr="003636CF">
        <w:tc>
          <w:tcPr>
            <w:tcW w:w="567" w:type="dxa"/>
            <w:tcBorders>
              <w:top w:val="nil"/>
              <w:left w:val="nil"/>
              <w:bottom w:val="nil"/>
              <w:right w:val="nil"/>
            </w:tcBorders>
          </w:tcPr>
          <w:p w:rsidR="00622BE8" w:rsidRDefault="00622BE8" w:rsidP="003636CF">
            <w:pPr>
              <w:spacing w:before="60" w:after="60"/>
              <w:jc w:val="left"/>
            </w:pPr>
            <w:r w:rsidRPr="00E47092">
              <w:rPr>
                <w:rFonts w:cs="Arial"/>
                <w:szCs w:val="24"/>
              </w:rPr>
              <w:t>Cr</w:t>
            </w:r>
          </w:p>
        </w:tc>
        <w:tc>
          <w:tcPr>
            <w:tcW w:w="1984" w:type="dxa"/>
            <w:tcBorders>
              <w:left w:val="nil"/>
              <w:right w:val="nil"/>
            </w:tcBorders>
          </w:tcPr>
          <w:p w:rsidR="00622BE8" w:rsidRDefault="00622BE8" w:rsidP="003636CF">
            <w:pPr>
              <w:spacing w:before="60" w:after="60"/>
              <w:ind w:left="0" w:firstLine="0"/>
              <w:jc w:val="both"/>
              <w:rPr>
                <w:rFonts w:cs="Arial"/>
                <w:szCs w:val="24"/>
              </w:rPr>
            </w:pPr>
          </w:p>
        </w:tc>
      </w:tr>
    </w:tbl>
    <w:p w:rsidR="00622BE8" w:rsidRDefault="00622BE8" w:rsidP="00622BE8">
      <w:pPr>
        <w:jc w:val="left"/>
        <w:rPr>
          <w:rFonts w:cs="Arial"/>
          <w:szCs w:val="24"/>
        </w:rPr>
      </w:pPr>
    </w:p>
    <w:p w:rsidR="007E20B9" w:rsidRPr="0042574E" w:rsidRDefault="007E20B9" w:rsidP="007E20B9">
      <w:pPr>
        <w:ind w:left="0" w:firstLine="0"/>
        <w:jc w:val="both"/>
        <w:rPr>
          <w:b/>
        </w:rPr>
      </w:pPr>
      <w:r>
        <w:rPr>
          <w:b/>
        </w:rPr>
        <w:t>Australia Day</w:t>
      </w:r>
      <w:r w:rsidRPr="0042574E">
        <w:rPr>
          <w:b/>
        </w:rPr>
        <w:t xml:space="preserve"> Advisory Committee</w:t>
      </w:r>
    </w:p>
    <w:p w:rsidR="00622BE8" w:rsidRDefault="00622BE8" w:rsidP="007E20B9">
      <w:pPr>
        <w:ind w:left="0" w:firstLine="0"/>
        <w:jc w:val="both"/>
        <w:rPr>
          <w:rFonts w:cs="Arial"/>
          <w:szCs w:val="24"/>
        </w:rPr>
      </w:pPr>
    </w:p>
    <w:tbl>
      <w:tblPr>
        <w:tblStyle w:val="TableGrid"/>
        <w:tblW w:w="0" w:type="auto"/>
        <w:tblInd w:w="534" w:type="dxa"/>
        <w:tblLook w:val="04A0"/>
      </w:tblPr>
      <w:tblGrid>
        <w:gridCol w:w="567"/>
        <w:gridCol w:w="1984"/>
      </w:tblGrid>
      <w:tr w:rsidR="00622BE8" w:rsidTr="003636CF">
        <w:tc>
          <w:tcPr>
            <w:tcW w:w="567" w:type="dxa"/>
            <w:tcBorders>
              <w:top w:val="nil"/>
              <w:left w:val="nil"/>
              <w:bottom w:val="nil"/>
              <w:right w:val="nil"/>
            </w:tcBorders>
          </w:tcPr>
          <w:p w:rsidR="00622BE8" w:rsidRDefault="00622BE8" w:rsidP="003636CF">
            <w:pPr>
              <w:spacing w:before="60" w:after="60"/>
              <w:ind w:left="0" w:firstLine="0"/>
              <w:jc w:val="both"/>
              <w:rPr>
                <w:rFonts w:cs="Arial"/>
                <w:szCs w:val="24"/>
              </w:rPr>
            </w:pPr>
            <w:r>
              <w:rPr>
                <w:rFonts w:cs="Arial"/>
                <w:szCs w:val="24"/>
              </w:rPr>
              <w:t>Cr</w:t>
            </w:r>
          </w:p>
        </w:tc>
        <w:tc>
          <w:tcPr>
            <w:tcW w:w="1984" w:type="dxa"/>
            <w:tcBorders>
              <w:top w:val="nil"/>
              <w:left w:val="nil"/>
              <w:right w:val="nil"/>
            </w:tcBorders>
          </w:tcPr>
          <w:p w:rsidR="00622BE8" w:rsidRDefault="00622BE8" w:rsidP="003636CF">
            <w:pPr>
              <w:spacing w:before="60" w:after="60"/>
              <w:ind w:left="0" w:firstLine="0"/>
              <w:jc w:val="both"/>
              <w:rPr>
                <w:rFonts w:cs="Arial"/>
                <w:szCs w:val="24"/>
              </w:rPr>
            </w:pPr>
          </w:p>
        </w:tc>
      </w:tr>
      <w:tr w:rsidR="00622BE8" w:rsidTr="003636CF">
        <w:tc>
          <w:tcPr>
            <w:tcW w:w="567" w:type="dxa"/>
            <w:tcBorders>
              <w:top w:val="nil"/>
              <w:left w:val="nil"/>
              <w:bottom w:val="nil"/>
              <w:right w:val="nil"/>
            </w:tcBorders>
          </w:tcPr>
          <w:p w:rsidR="00622BE8" w:rsidRDefault="00622BE8" w:rsidP="003636CF">
            <w:pPr>
              <w:spacing w:before="60" w:after="60"/>
              <w:jc w:val="left"/>
            </w:pPr>
            <w:r w:rsidRPr="00E47092">
              <w:rPr>
                <w:rFonts w:cs="Arial"/>
                <w:szCs w:val="24"/>
              </w:rPr>
              <w:t>Cr</w:t>
            </w:r>
          </w:p>
        </w:tc>
        <w:tc>
          <w:tcPr>
            <w:tcW w:w="1984" w:type="dxa"/>
            <w:tcBorders>
              <w:left w:val="nil"/>
              <w:right w:val="nil"/>
            </w:tcBorders>
          </w:tcPr>
          <w:p w:rsidR="00622BE8" w:rsidRDefault="00622BE8" w:rsidP="003636CF">
            <w:pPr>
              <w:spacing w:before="60" w:after="60"/>
              <w:ind w:left="0" w:firstLine="0"/>
              <w:jc w:val="both"/>
              <w:rPr>
                <w:rFonts w:cs="Arial"/>
                <w:szCs w:val="24"/>
              </w:rPr>
            </w:pPr>
          </w:p>
        </w:tc>
      </w:tr>
      <w:tr w:rsidR="00622BE8" w:rsidTr="003636CF">
        <w:tc>
          <w:tcPr>
            <w:tcW w:w="567" w:type="dxa"/>
            <w:tcBorders>
              <w:top w:val="nil"/>
              <w:left w:val="nil"/>
              <w:bottom w:val="nil"/>
              <w:right w:val="nil"/>
            </w:tcBorders>
          </w:tcPr>
          <w:p w:rsidR="00622BE8" w:rsidRPr="00E47092" w:rsidRDefault="00622BE8" w:rsidP="003636CF">
            <w:pPr>
              <w:spacing w:before="60" w:after="60"/>
              <w:jc w:val="left"/>
              <w:rPr>
                <w:rFonts w:cs="Arial"/>
                <w:szCs w:val="24"/>
              </w:rPr>
            </w:pPr>
            <w:r w:rsidRPr="00E47092">
              <w:rPr>
                <w:rFonts w:cs="Arial"/>
                <w:szCs w:val="24"/>
              </w:rPr>
              <w:t>Cr</w:t>
            </w:r>
          </w:p>
        </w:tc>
        <w:tc>
          <w:tcPr>
            <w:tcW w:w="1984" w:type="dxa"/>
            <w:tcBorders>
              <w:left w:val="nil"/>
              <w:right w:val="nil"/>
            </w:tcBorders>
          </w:tcPr>
          <w:p w:rsidR="00622BE8" w:rsidRDefault="00622BE8" w:rsidP="003636CF">
            <w:pPr>
              <w:spacing w:before="60" w:after="60"/>
              <w:ind w:left="0" w:firstLine="0"/>
              <w:jc w:val="both"/>
              <w:rPr>
                <w:rFonts w:cs="Arial"/>
                <w:szCs w:val="24"/>
              </w:rPr>
            </w:pPr>
          </w:p>
        </w:tc>
      </w:tr>
      <w:tr w:rsidR="00622BE8" w:rsidTr="003636CF">
        <w:tc>
          <w:tcPr>
            <w:tcW w:w="567" w:type="dxa"/>
            <w:tcBorders>
              <w:top w:val="nil"/>
              <w:left w:val="nil"/>
              <w:bottom w:val="nil"/>
              <w:right w:val="nil"/>
            </w:tcBorders>
          </w:tcPr>
          <w:p w:rsidR="00622BE8" w:rsidRPr="00E47092" w:rsidRDefault="00622BE8" w:rsidP="003636CF">
            <w:pPr>
              <w:spacing w:before="60" w:after="60"/>
              <w:jc w:val="left"/>
              <w:rPr>
                <w:rFonts w:cs="Arial"/>
                <w:szCs w:val="24"/>
              </w:rPr>
            </w:pPr>
            <w:r w:rsidRPr="00E47092">
              <w:rPr>
                <w:rFonts w:cs="Arial"/>
                <w:szCs w:val="24"/>
              </w:rPr>
              <w:t>Cr</w:t>
            </w:r>
          </w:p>
        </w:tc>
        <w:tc>
          <w:tcPr>
            <w:tcW w:w="1984" w:type="dxa"/>
            <w:tcBorders>
              <w:left w:val="nil"/>
              <w:right w:val="nil"/>
            </w:tcBorders>
          </w:tcPr>
          <w:p w:rsidR="00622BE8" w:rsidRDefault="00622BE8" w:rsidP="003636CF">
            <w:pPr>
              <w:spacing w:before="60" w:after="60"/>
              <w:ind w:left="0" w:firstLine="0"/>
              <w:jc w:val="both"/>
              <w:rPr>
                <w:rFonts w:cs="Arial"/>
                <w:szCs w:val="24"/>
              </w:rPr>
            </w:pPr>
          </w:p>
        </w:tc>
      </w:tr>
    </w:tbl>
    <w:p w:rsidR="00622BE8" w:rsidRDefault="00622BE8" w:rsidP="007E20B9">
      <w:pPr>
        <w:ind w:left="0" w:firstLine="0"/>
        <w:jc w:val="both"/>
        <w:rPr>
          <w:rFonts w:cs="Arial"/>
          <w:szCs w:val="24"/>
        </w:rPr>
      </w:pPr>
    </w:p>
    <w:p w:rsidR="007E20B9" w:rsidRPr="00622BE8" w:rsidRDefault="007E20B9" w:rsidP="008D1482">
      <w:pPr>
        <w:ind w:right="29"/>
        <w:jc w:val="both"/>
        <w:rPr>
          <w:szCs w:val="24"/>
        </w:rPr>
      </w:pPr>
    </w:p>
    <w:p w:rsidR="008D1482" w:rsidRPr="0034405E" w:rsidRDefault="008D1482" w:rsidP="008D1482">
      <w:pPr>
        <w:ind w:right="29"/>
        <w:jc w:val="both"/>
        <w:rPr>
          <w:szCs w:val="24"/>
        </w:rPr>
      </w:pPr>
      <w:r w:rsidRPr="00622BE8">
        <w:rPr>
          <w:szCs w:val="24"/>
        </w:rPr>
        <w:lastRenderedPageBreak/>
        <w:t>3.</w:t>
      </w:r>
      <w:r w:rsidRPr="00622BE8">
        <w:rPr>
          <w:szCs w:val="24"/>
        </w:rPr>
        <w:tab/>
        <w:t xml:space="preserve">That the Terms of Reference </w:t>
      </w:r>
      <w:r w:rsidR="00622BE8" w:rsidRPr="00622BE8">
        <w:rPr>
          <w:rFonts w:cs="Arial"/>
          <w:szCs w:val="24"/>
        </w:rPr>
        <w:t>for each committee be reviewed at the November meeting of Council</w:t>
      </w:r>
      <w:r w:rsidR="00B35358">
        <w:rPr>
          <w:szCs w:val="24"/>
        </w:rPr>
        <w:t>.</w:t>
      </w:r>
    </w:p>
    <w:p w:rsidR="008D1482" w:rsidRDefault="008D1482" w:rsidP="008D1482">
      <w:pPr>
        <w:ind w:right="29"/>
        <w:jc w:val="both"/>
        <w:rPr>
          <w:szCs w:val="24"/>
        </w:rPr>
      </w:pPr>
    </w:p>
    <w:p w:rsidR="0089776B" w:rsidRDefault="0089776B" w:rsidP="0028369C">
      <w:pPr>
        <w:ind w:right="29"/>
        <w:jc w:val="both"/>
        <w:rPr>
          <w:szCs w:val="24"/>
        </w:rPr>
      </w:pPr>
      <w:r>
        <w:rPr>
          <w:szCs w:val="24"/>
        </w:rPr>
        <w:t>4.</w:t>
      </w:r>
      <w:r>
        <w:rPr>
          <w:szCs w:val="24"/>
        </w:rPr>
        <w:tab/>
      </w:r>
      <w:r w:rsidR="003636CF">
        <w:rPr>
          <w:szCs w:val="24"/>
        </w:rPr>
        <w:t>That the following Working Groups c</w:t>
      </w:r>
      <w:r w:rsidR="009D58F1">
        <w:rPr>
          <w:szCs w:val="24"/>
        </w:rPr>
        <w:t>ontinue</w:t>
      </w:r>
      <w:r>
        <w:rPr>
          <w:szCs w:val="24"/>
        </w:rPr>
        <w:t>:</w:t>
      </w:r>
    </w:p>
    <w:p w:rsidR="0089776B" w:rsidRDefault="0089776B" w:rsidP="0028369C">
      <w:pPr>
        <w:ind w:right="29"/>
        <w:jc w:val="both"/>
        <w:rPr>
          <w:szCs w:val="24"/>
        </w:rPr>
      </w:pPr>
    </w:p>
    <w:p w:rsidR="0028369C" w:rsidRDefault="0028369C" w:rsidP="00B35358">
      <w:pPr>
        <w:ind w:right="29" w:firstLine="69"/>
        <w:jc w:val="both"/>
        <w:rPr>
          <w:szCs w:val="24"/>
        </w:rPr>
      </w:pPr>
      <w:r>
        <w:rPr>
          <w:szCs w:val="24"/>
        </w:rPr>
        <w:t>Warren Blackwood Strategic Alliance</w:t>
      </w:r>
    </w:p>
    <w:p w:rsidR="003636CF" w:rsidRDefault="003636CF" w:rsidP="0028369C">
      <w:pPr>
        <w:ind w:left="0" w:firstLine="0"/>
        <w:jc w:val="both"/>
        <w:rPr>
          <w:rFonts w:cs="Arial"/>
          <w:szCs w:val="24"/>
        </w:rPr>
      </w:pPr>
    </w:p>
    <w:tbl>
      <w:tblPr>
        <w:tblStyle w:val="TableGrid"/>
        <w:tblW w:w="0" w:type="auto"/>
        <w:tblInd w:w="534" w:type="dxa"/>
        <w:tblLook w:val="04A0"/>
      </w:tblPr>
      <w:tblGrid>
        <w:gridCol w:w="567"/>
        <w:gridCol w:w="1984"/>
      </w:tblGrid>
      <w:tr w:rsidR="003636CF" w:rsidTr="003636CF">
        <w:tc>
          <w:tcPr>
            <w:tcW w:w="567" w:type="dxa"/>
            <w:tcBorders>
              <w:top w:val="nil"/>
              <w:left w:val="nil"/>
              <w:bottom w:val="nil"/>
              <w:right w:val="nil"/>
            </w:tcBorders>
          </w:tcPr>
          <w:p w:rsidR="003636CF" w:rsidRDefault="003636CF" w:rsidP="003636CF">
            <w:pPr>
              <w:spacing w:before="60" w:after="60"/>
              <w:ind w:left="0" w:firstLine="0"/>
              <w:jc w:val="both"/>
              <w:rPr>
                <w:rFonts w:cs="Arial"/>
                <w:szCs w:val="24"/>
              </w:rPr>
            </w:pPr>
            <w:r>
              <w:rPr>
                <w:rFonts w:cs="Arial"/>
                <w:szCs w:val="24"/>
              </w:rPr>
              <w:t>Cr</w:t>
            </w:r>
          </w:p>
        </w:tc>
        <w:tc>
          <w:tcPr>
            <w:tcW w:w="1984" w:type="dxa"/>
            <w:tcBorders>
              <w:top w:val="nil"/>
              <w:left w:val="nil"/>
              <w:right w:val="nil"/>
            </w:tcBorders>
          </w:tcPr>
          <w:p w:rsidR="003636CF" w:rsidRDefault="003636CF" w:rsidP="003636CF">
            <w:pPr>
              <w:spacing w:before="60" w:after="60"/>
              <w:ind w:left="0" w:firstLine="0"/>
              <w:jc w:val="both"/>
              <w:rPr>
                <w:rFonts w:cs="Arial"/>
                <w:szCs w:val="24"/>
              </w:rPr>
            </w:pPr>
          </w:p>
        </w:tc>
      </w:tr>
      <w:tr w:rsidR="003636CF" w:rsidTr="003636CF">
        <w:tc>
          <w:tcPr>
            <w:tcW w:w="567" w:type="dxa"/>
            <w:tcBorders>
              <w:top w:val="nil"/>
              <w:left w:val="nil"/>
              <w:bottom w:val="nil"/>
              <w:right w:val="nil"/>
            </w:tcBorders>
          </w:tcPr>
          <w:p w:rsidR="003636CF" w:rsidRDefault="003636CF" w:rsidP="003636CF">
            <w:pPr>
              <w:spacing w:before="60" w:after="60"/>
              <w:jc w:val="left"/>
            </w:pPr>
            <w:r w:rsidRPr="00E47092">
              <w:rPr>
                <w:rFonts w:cs="Arial"/>
                <w:szCs w:val="24"/>
              </w:rPr>
              <w:t>Cr</w:t>
            </w:r>
          </w:p>
        </w:tc>
        <w:tc>
          <w:tcPr>
            <w:tcW w:w="1984" w:type="dxa"/>
            <w:tcBorders>
              <w:left w:val="nil"/>
              <w:right w:val="nil"/>
            </w:tcBorders>
          </w:tcPr>
          <w:p w:rsidR="003636CF" w:rsidRDefault="003636CF" w:rsidP="003636CF">
            <w:pPr>
              <w:spacing w:before="60" w:after="60"/>
              <w:ind w:left="0" w:firstLine="0"/>
              <w:jc w:val="both"/>
              <w:rPr>
                <w:rFonts w:cs="Arial"/>
                <w:szCs w:val="24"/>
              </w:rPr>
            </w:pPr>
          </w:p>
        </w:tc>
      </w:tr>
    </w:tbl>
    <w:p w:rsidR="003636CF" w:rsidRDefault="003636CF" w:rsidP="0028369C">
      <w:pPr>
        <w:ind w:left="0" w:firstLine="0"/>
        <w:jc w:val="both"/>
        <w:rPr>
          <w:rFonts w:cs="Arial"/>
          <w:szCs w:val="24"/>
        </w:rPr>
      </w:pPr>
    </w:p>
    <w:p w:rsidR="0028369C" w:rsidRDefault="0028369C" w:rsidP="00B35358">
      <w:pPr>
        <w:ind w:right="29" w:firstLine="69"/>
        <w:jc w:val="both"/>
        <w:rPr>
          <w:szCs w:val="24"/>
        </w:rPr>
      </w:pPr>
      <w:r>
        <w:rPr>
          <w:szCs w:val="24"/>
        </w:rPr>
        <w:t>Plant Replacement Group</w:t>
      </w:r>
    </w:p>
    <w:p w:rsidR="003636CF" w:rsidRDefault="003636CF" w:rsidP="0028369C">
      <w:pPr>
        <w:ind w:left="0" w:firstLine="0"/>
        <w:jc w:val="both"/>
        <w:rPr>
          <w:rFonts w:cs="Arial"/>
          <w:szCs w:val="24"/>
        </w:rPr>
      </w:pPr>
    </w:p>
    <w:tbl>
      <w:tblPr>
        <w:tblStyle w:val="TableGrid"/>
        <w:tblW w:w="0" w:type="auto"/>
        <w:tblInd w:w="534" w:type="dxa"/>
        <w:tblLook w:val="04A0"/>
      </w:tblPr>
      <w:tblGrid>
        <w:gridCol w:w="567"/>
        <w:gridCol w:w="1984"/>
      </w:tblGrid>
      <w:tr w:rsidR="003636CF" w:rsidTr="003636CF">
        <w:tc>
          <w:tcPr>
            <w:tcW w:w="567" w:type="dxa"/>
            <w:tcBorders>
              <w:top w:val="nil"/>
              <w:left w:val="nil"/>
              <w:bottom w:val="nil"/>
              <w:right w:val="nil"/>
            </w:tcBorders>
          </w:tcPr>
          <w:p w:rsidR="003636CF" w:rsidRDefault="003636CF" w:rsidP="003636CF">
            <w:pPr>
              <w:spacing w:before="60" w:after="60"/>
              <w:ind w:left="0" w:firstLine="0"/>
              <w:jc w:val="both"/>
              <w:rPr>
                <w:rFonts w:cs="Arial"/>
                <w:szCs w:val="24"/>
              </w:rPr>
            </w:pPr>
            <w:r>
              <w:rPr>
                <w:rFonts w:cs="Arial"/>
                <w:szCs w:val="24"/>
              </w:rPr>
              <w:t>Cr</w:t>
            </w:r>
          </w:p>
        </w:tc>
        <w:tc>
          <w:tcPr>
            <w:tcW w:w="1984" w:type="dxa"/>
            <w:tcBorders>
              <w:top w:val="nil"/>
              <w:left w:val="nil"/>
              <w:right w:val="nil"/>
            </w:tcBorders>
          </w:tcPr>
          <w:p w:rsidR="003636CF" w:rsidRDefault="003636CF" w:rsidP="003636CF">
            <w:pPr>
              <w:spacing w:before="60" w:after="60"/>
              <w:ind w:left="0" w:firstLine="0"/>
              <w:jc w:val="both"/>
              <w:rPr>
                <w:rFonts w:cs="Arial"/>
                <w:szCs w:val="24"/>
              </w:rPr>
            </w:pPr>
          </w:p>
        </w:tc>
      </w:tr>
      <w:tr w:rsidR="003636CF" w:rsidTr="003636CF">
        <w:tc>
          <w:tcPr>
            <w:tcW w:w="567" w:type="dxa"/>
            <w:tcBorders>
              <w:top w:val="nil"/>
              <w:left w:val="nil"/>
              <w:bottom w:val="nil"/>
              <w:right w:val="nil"/>
            </w:tcBorders>
          </w:tcPr>
          <w:p w:rsidR="003636CF" w:rsidRDefault="003636CF" w:rsidP="003636CF">
            <w:pPr>
              <w:spacing w:before="60" w:after="60"/>
              <w:jc w:val="left"/>
            </w:pPr>
            <w:r w:rsidRPr="00E47092">
              <w:rPr>
                <w:rFonts w:cs="Arial"/>
                <w:szCs w:val="24"/>
              </w:rPr>
              <w:t>Cr</w:t>
            </w:r>
          </w:p>
        </w:tc>
        <w:tc>
          <w:tcPr>
            <w:tcW w:w="1984" w:type="dxa"/>
            <w:tcBorders>
              <w:left w:val="nil"/>
              <w:right w:val="nil"/>
            </w:tcBorders>
          </w:tcPr>
          <w:p w:rsidR="003636CF" w:rsidRDefault="003636CF" w:rsidP="003636CF">
            <w:pPr>
              <w:spacing w:before="60" w:after="60"/>
              <w:ind w:left="0" w:firstLine="0"/>
              <w:jc w:val="both"/>
              <w:rPr>
                <w:rFonts w:cs="Arial"/>
                <w:szCs w:val="24"/>
              </w:rPr>
            </w:pPr>
          </w:p>
        </w:tc>
      </w:tr>
    </w:tbl>
    <w:p w:rsidR="003636CF" w:rsidRDefault="003636CF" w:rsidP="0028369C">
      <w:pPr>
        <w:ind w:left="0" w:firstLine="0"/>
        <w:jc w:val="both"/>
        <w:rPr>
          <w:rFonts w:cs="Arial"/>
          <w:szCs w:val="24"/>
        </w:rPr>
      </w:pPr>
    </w:p>
    <w:p w:rsidR="004F2DBC" w:rsidRDefault="008D1482" w:rsidP="008D1482">
      <w:pPr>
        <w:ind w:left="0" w:firstLine="0"/>
        <w:jc w:val="both"/>
        <w:rPr>
          <w:b/>
          <w:bCs/>
        </w:rPr>
        <w:sectPr w:rsidR="004F2DBC" w:rsidSect="00EC5613">
          <w:headerReference w:type="default" r:id="rId13"/>
          <w:pgSz w:w="12240" w:h="15840" w:code="1"/>
          <w:pgMar w:top="1440" w:right="1797" w:bottom="1440" w:left="1797" w:header="709" w:footer="709" w:gutter="0"/>
          <w:paperSrc w:first="11" w:other="11"/>
          <w:cols w:space="708"/>
          <w:docGrid w:linePitch="360"/>
        </w:sectPr>
      </w:pPr>
      <w:r>
        <w:rPr>
          <w:b/>
        </w:rPr>
        <w:br w:type="page"/>
      </w:r>
    </w:p>
    <w:p w:rsidR="009A7B7D" w:rsidRDefault="009A7B7D"/>
    <w:tbl>
      <w:tblPr>
        <w:tblW w:w="9605" w:type="dxa"/>
        <w:tblBorders>
          <w:top w:val="single" w:sz="4" w:space="0" w:color="auto"/>
          <w:left w:val="single" w:sz="4" w:space="0" w:color="auto"/>
          <w:bottom w:val="single" w:sz="4" w:space="0" w:color="auto"/>
          <w:right w:val="single" w:sz="4" w:space="0" w:color="auto"/>
        </w:tblBorders>
        <w:tblLook w:val="04A0"/>
      </w:tblPr>
      <w:tblGrid>
        <w:gridCol w:w="3652"/>
        <w:gridCol w:w="5953"/>
      </w:tblGrid>
      <w:tr w:rsidR="009A7B7D" w:rsidRPr="003F0C07" w:rsidTr="009A7B7D">
        <w:tc>
          <w:tcPr>
            <w:tcW w:w="3652" w:type="dxa"/>
          </w:tcPr>
          <w:p w:rsidR="009A7B7D" w:rsidRPr="003F0C07" w:rsidRDefault="009A7B7D" w:rsidP="009A7B7D">
            <w:pPr>
              <w:spacing w:before="60" w:after="60"/>
              <w:ind w:left="0" w:right="46" w:firstLine="0"/>
              <w:jc w:val="left"/>
              <w:rPr>
                <w:szCs w:val="24"/>
              </w:rPr>
            </w:pPr>
            <w:r>
              <w:rPr>
                <w:b/>
              </w:rPr>
              <w:br w:type="page"/>
            </w:r>
            <w:r>
              <w:br w:type="page"/>
            </w:r>
            <w:r>
              <w:rPr>
                <w:b/>
              </w:rPr>
              <w:br w:type="page"/>
            </w:r>
            <w:r w:rsidRPr="003F0C07">
              <w:rPr>
                <w:rFonts w:cs="Arial"/>
                <w:szCs w:val="24"/>
              </w:rPr>
              <w:t>AGENDA NUMBER:</w:t>
            </w:r>
          </w:p>
        </w:tc>
        <w:tc>
          <w:tcPr>
            <w:tcW w:w="5953" w:type="dxa"/>
          </w:tcPr>
          <w:p w:rsidR="009A7B7D" w:rsidRPr="003F0C07" w:rsidRDefault="0028369C" w:rsidP="009A7B7D">
            <w:pPr>
              <w:spacing w:before="60" w:after="60"/>
              <w:ind w:right="46"/>
              <w:jc w:val="left"/>
              <w:rPr>
                <w:szCs w:val="24"/>
              </w:rPr>
            </w:pPr>
            <w:r>
              <w:rPr>
                <w:szCs w:val="24"/>
              </w:rPr>
              <w:t>11.</w:t>
            </w:r>
            <w:r w:rsidR="00C4386E">
              <w:rPr>
                <w:szCs w:val="24"/>
              </w:rPr>
              <w:t>2</w:t>
            </w:r>
          </w:p>
        </w:tc>
      </w:tr>
      <w:tr w:rsidR="009A7B7D" w:rsidRPr="003F0C07" w:rsidTr="009A7B7D">
        <w:tc>
          <w:tcPr>
            <w:tcW w:w="3652" w:type="dxa"/>
          </w:tcPr>
          <w:p w:rsidR="009A7B7D" w:rsidRPr="003F0C07" w:rsidRDefault="009A7B7D" w:rsidP="009A7B7D">
            <w:pPr>
              <w:spacing w:before="60" w:after="60"/>
              <w:ind w:left="0" w:right="46" w:firstLine="0"/>
              <w:jc w:val="left"/>
              <w:rPr>
                <w:szCs w:val="24"/>
              </w:rPr>
            </w:pPr>
            <w:r w:rsidRPr="003F0C07">
              <w:rPr>
                <w:rFonts w:cs="Arial"/>
                <w:szCs w:val="24"/>
              </w:rPr>
              <w:t>SUBJECT:</w:t>
            </w:r>
          </w:p>
        </w:tc>
        <w:tc>
          <w:tcPr>
            <w:tcW w:w="5953" w:type="dxa"/>
          </w:tcPr>
          <w:p w:rsidR="009A7B7D" w:rsidRPr="003F0C07" w:rsidRDefault="009A7B7D" w:rsidP="009A7B7D">
            <w:pPr>
              <w:spacing w:before="60" w:after="60"/>
              <w:ind w:left="0" w:right="46" w:firstLine="0"/>
              <w:jc w:val="left"/>
              <w:rPr>
                <w:szCs w:val="24"/>
              </w:rPr>
            </w:pPr>
            <w:r>
              <w:t>Heritage Trail Project</w:t>
            </w:r>
          </w:p>
        </w:tc>
      </w:tr>
      <w:tr w:rsidR="009A7B7D" w:rsidRPr="003F0C07" w:rsidTr="009A7B7D">
        <w:trPr>
          <w:trHeight w:val="318"/>
        </w:trPr>
        <w:tc>
          <w:tcPr>
            <w:tcW w:w="3652" w:type="dxa"/>
          </w:tcPr>
          <w:p w:rsidR="009A7B7D" w:rsidRPr="003F0C07" w:rsidRDefault="009A7B7D" w:rsidP="009A7B7D">
            <w:pPr>
              <w:spacing w:before="60" w:after="60"/>
              <w:ind w:right="46"/>
              <w:jc w:val="left"/>
              <w:rPr>
                <w:szCs w:val="24"/>
              </w:rPr>
            </w:pPr>
            <w:r w:rsidRPr="003F0C07">
              <w:rPr>
                <w:szCs w:val="24"/>
              </w:rPr>
              <w:t>LOCATION/ADDRESS:</w:t>
            </w:r>
          </w:p>
        </w:tc>
        <w:tc>
          <w:tcPr>
            <w:tcW w:w="5953" w:type="dxa"/>
          </w:tcPr>
          <w:p w:rsidR="009A7B7D" w:rsidRPr="003F0C07" w:rsidRDefault="009A7B7D" w:rsidP="009A7B7D">
            <w:pPr>
              <w:spacing w:before="60" w:after="60"/>
              <w:ind w:left="0" w:right="46" w:firstLine="0"/>
              <w:jc w:val="left"/>
              <w:rPr>
                <w:szCs w:val="24"/>
              </w:rPr>
            </w:pPr>
            <w:r>
              <w:rPr>
                <w:szCs w:val="24"/>
              </w:rPr>
              <w:t>Shire of Nannup</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NAME OF APPLICANT:</w:t>
            </w:r>
          </w:p>
        </w:tc>
        <w:tc>
          <w:tcPr>
            <w:tcW w:w="5953" w:type="dxa"/>
          </w:tcPr>
          <w:p w:rsidR="009A7B7D" w:rsidRPr="003F0C07" w:rsidRDefault="009A7B7D" w:rsidP="009A7B7D">
            <w:pPr>
              <w:spacing w:before="60" w:after="60"/>
              <w:ind w:left="0" w:right="46" w:firstLine="0"/>
              <w:jc w:val="left"/>
              <w:rPr>
                <w:szCs w:val="24"/>
              </w:rPr>
            </w:pPr>
            <w:r>
              <w:rPr>
                <w:szCs w:val="24"/>
              </w:rPr>
              <w:t>N/A</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FILE REFERENCE:</w:t>
            </w:r>
          </w:p>
        </w:tc>
        <w:tc>
          <w:tcPr>
            <w:tcW w:w="5953" w:type="dxa"/>
          </w:tcPr>
          <w:p w:rsidR="009A7B7D" w:rsidRPr="003F0C07" w:rsidRDefault="009A7B7D" w:rsidP="009A7B7D">
            <w:pPr>
              <w:spacing w:before="60" w:after="60"/>
              <w:ind w:left="0" w:right="46" w:firstLine="0"/>
              <w:jc w:val="left"/>
              <w:rPr>
                <w:szCs w:val="24"/>
              </w:rPr>
            </w:pPr>
            <w:r>
              <w:rPr>
                <w:szCs w:val="24"/>
              </w:rPr>
              <w:t>FNC 6</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 xml:space="preserve">AUTHOR:  </w:t>
            </w:r>
          </w:p>
        </w:tc>
        <w:tc>
          <w:tcPr>
            <w:tcW w:w="5953" w:type="dxa"/>
          </w:tcPr>
          <w:p w:rsidR="009A7B7D" w:rsidRPr="003F0C07" w:rsidRDefault="009A7B7D" w:rsidP="009A7B7D">
            <w:pPr>
              <w:spacing w:before="60" w:after="60"/>
              <w:ind w:right="46"/>
              <w:jc w:val="left"/>
              <w:rPr>
                <w:szCs w:val="24"/>
              </w:rPr>
            </w:pPr>
            <w:r>
              <w:rPr>
                <w:rFonts w:cs="Arial"/>
              </w:rPr>
              <w:t>Louise Stokes – Community Development Officer</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REPORTING OFFICER:</w:t>
            </w:r>
          </w:p>
        </w:tc>
        <w:tc>
          <w:tcPr>
            <w:tcW w:w="5953" w:type="dxa"/>
          </w:tcPr>
          <w:p w:rsidR="009A7B7D" w:rsidRPr="003F0C07" w:rsidRDefault="009A7B7D" w:rsidP="009A7B7D">
            <w:pPr>
              <w:spacing w:before="60" w:after="60"/>
              <w:ind w:left="0" w:right="46" w:firstLine="0"/>
              <w:jc w:val="left"/>
              <w:rPr>
                <w:szCs w:val="24"/>
              </w:rPr>
            </w:pPr>
            <w:r>
              <w:rPr>
                <w:rFonts w:cs="Arial"/>
              </w:rPr>
              <w:t>Robert Jennings – Chief Executive Officer</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 xml:space="preserve">DISCLOSURE OF INTEREST: </w:t>
            </w:r>
          </w:p>
        </w:tc>
        <w:tc>
          <w:tcPr>
            <w:tcW w:w="5953" w:type="dxa"/>
          </w:tcPr>
          <w:p w:rsidR="009A7B7D" w:rsidRPr="003F0C07" w:rsidRDefault="009A7B7D" w:rsidP="009A7B7D">
            <w:pPr>
              <w:spacing w:before="60" w:after="60"/>
              <w:ind w:left="0" w:right="46" w:firstLine="0"/>
              <w:jc w:val="left"/>
              <w:rPr>
                <w:szCs w:val="24"/>
              </w:rPr>
            </w:pPr>
            <w:r>
              <w:rPr>
                <w:szCs w:val="24"/>
              </w:rPr>
              <w:t>None</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DATE OF REPORT</w:t>
            </w:r>
          </w:p>
        </w:tc>
        <w:tc>
          <w:tcPr>
            <w:tcW w:w="5953" w:type="dxa"/>
          </w:tcPr>
          <w:p w:rsidR="009A7B7D" w:rsidRPr="003F0C07" w:rsidRDefault="009A7B7D" w:rsidP="009A7B7D">
            <w:pPr>
              <w:spacing w:before="60" w:after="60"/>
              <w:ind w:left="0" w:right="46" w:firstLine="0"/>
              <w:jc w:val="left"/>
              <w:rPr>
                <w:szCs w:val="24"/>
              </w:rPr>
            </w:pPr>
            <w:r>
              <w:rPr>
                <w:szCs w:val="24"/>
              </w:rPr>
              <w:t>15 October 2013</w:t>
            </w:r>
          </w:p>
        </w:tc>
      </w:tr>
    </w:tbl>
    <w:p w:rsidR="0057591B" w:rsidRDefault="0057591B" w:rsidP="00C4386E">
      <w:pPr>
        <w:pStyle w:val="Header"/>
        <w:tabs>
          <w:tab w:val="left" w:pos="1701"/>
          <w:tab w:val="left" w:pos="2694"/>
        </w:tabs>
        <w:rPr>
          <w:rFonts w:cs="Arial"/>
          <w:szCs w:val="24"/>
        </w:rPr>
      </w:pPr>
      <w:proofErr w:type="gramStart"/>
      <w:r w:rsidRPr="007839A6">
        <w:t>Attachment</w:t>
      </w:r>
      <w:r w:rsidR="00CE34F4">
        <w:t xml:space="preserve"> </w:t>
      </w:r>
      <w:r w:rsidRPr="007839A6">
        <w:t>1.</w:t>
      </w:r>
      <w:proofErr w:type="gramEnd"/>
      <w:r w:rsidRPr="0057591B">
        <w:rPr>
          <w:rFonts w:cs="Arial"/>
          <w:szCs w:val="24"/>
        </w:rPr>
        <w:t xml:space="preserve"> </w:t>
      </w:r>
      <w:proofErr w:type="spellStart"/>
      <w:r>
        <w:rPr>
          <w:rFonts w:cs="Arial"/>
          <w:szCs w:val="24"/>
        </w:rPr>
        <w:t>Brandino</w:t>
      </w:r>
      <w:proofErr w:type="spellEnd"/>
      <w:r>
        <w:rPr>
          <w:rFonts w:cs="Arial"/>
          <w:szCs w:val="24"/>
        </w:rPr>
        <w:t xml:space="preserve"> Concept Designs</w:t>
      </w:r>
    </w:p>
    <w:p w:rsidR="009A7B7D" w:rsidRPr="003033A2" w:rsidRDefault="009A7B7D" w:rsidP="009A7B7D">
      <w:pPr>
        <w:pStyle w:val="Header"/>
        <w:rPr>
          <w:rFonts w:cs="Arial"/>
          <w:szCs w:val="24"/>
        </w:rPr>
      </w:pPr>
    </w:p>
    <w:p w:rsidR="009A7B7D" w:rsidRPr="003033A2" w:rsidRDefault="009A7B7D" w:rsidP="009A7B7D">
      <w:pPr>
        <w:pStyle w:val="Header"/>
        <w:rPr>
          <w:rFonts w:cs="Arial"/>
          <w:b/>
          <w:szCs w:val="24"/>
        </w:rPr>
      </w:pPr>
      <w:r w:rsidRPr="003033A2">
        <w:rPr>
          <w:rFonts w:cs="Arial"/>
          <w:b/>
          <w:szCs w:val="24"/>
        </w:rPr>
        <w:t>BACKGROUND:</w:t>
      </w:r>
    </w:p>
    <w:p w:rsidR="009A7B7D" w:rsidRPr="003033A2" w:rsidRDefault="009A7B7D" w:rsidP="009A7B7D">
      <w:pPr>
        <w:pStyle w:val="Header"/>
        <w:rPr>
          <w:rFonts w:cs="Arial"/>
          <w:szCs w:val="24"/>
        </w:rPr>
      </w:pPr>
    </w:p>
    <w:p w:rsidR="002E0015" w:rsidRDefault="009A7B7D" w:rsidP="009A7B7D">
      <w:pPr>
        <w:pStyle w:val="ListalphaL1-SPIRIT"/>
        <w:numPr>
          <w:ilvl w:val="0"/>
          <w:numId w:val="0"/>
        </w:numPr>
        <w:tabs>
          <w:tab w:val="left" w:pos="720"/>
        </w:tabs>
        <w:spacing w:after="0"/>
        <w:rPr>
          <w:rFonts w:cs="Arial"/>
          <w:sz w:val="24"/>
        </w:rPr>
      </w:pPr>
      <w:r>
        <w:rPr>
          <w:rFonts w:cs="Arial"/>
          <w:sz w:val="24"/>
        </w:rPr>
        <w:t xml:space="preserve">The Heritage Trail project is a partnership with the Historical Society and funded through the </w:t>
      </w:r>
      <w:r w:rsidRPr="009574C9">
        <w:rPr>
          <w:rFonts w:cs="Arial"/>
          <w:sz w:val="24"/>
          <w:szCs w:val="24"/>
        </w:rPr>
        <w:t xml:space="preserve">Department for Sustainability, Environment, Water, Population and Communities through their </w:t>
      </w:r>
      <w:r w:rsidRPr="009574C9">
        <w:rPr>
          <w:rFonts w:cs="Arial"/>
          <w:i/>
          <w:sz w:val="24"/>
          <w:szCs w:val="24"/>
        </w:rPr>
        <w:t>Your Community Heritage Grants program</w:t>
      </w:r>
      <w:r w:rsidRPr="009574C9">
        <w:rPr>
          <w:rFonts w:cs="Arial"/>
          <w:sz w:val="24"/>
          <w:szCs w:val="24"/>
        </w:rPr>
        <w:t>.</w:t>
      </w:r>
      <w:r>
        <w:rPr>
          <w:rFonts w:cs="Arial"/>
          <w:sz w:val="24"/>
        </w:rPr>
        <w:t xml:space="preserve">  The aim is to interpret buildings and sites of heritage significance on Brockman Street and the Main Street.  </w:t>
      </w:r>
    </w:p>
    <w:p w:rsidR="002E0015" w:rsidRDefault="002E0015" w:rsidP="009A7B7D">
      <w:pPr>
        <w:pStyle w:val="ListalphaL1-SPIRIT"/>
        <w:numPr>
          <w:ilvl w:val="0"/>
          <w:numId w:val="0"/>
        </w:numPr>
        <w:tabs>
          <w:tab w:val="left" w:pos="720"/>
        </w:tabs>
        <w:spacing w:after="0"/>
        <w:rPr>
          <w:rFonts w:cs="Arial"/>
          <w:sz w:val="24"/>
        </w:rPr>
      </w:pPr>
    </w:p>
    <w:p w:rsidR="002E0015" w:rsidRDefault="002E0015" w:rsidP="002E0015">
      <w:pPr>
        <w:pStyle w:val="ListalphaL1-SPIRIT"/>
        <w:numPr>
          <w:ilvl w:val="0"/>
          <w:numId w:val="0"/>
        </w:numPr>
        <w:tabs>
          <w:tab w:val="left" w:pos="720"/>
        </w:tabs>
        <w:spacing w:after="0"/>
        <w:rPr>
          <w:rFonts w:cs="Arial"/>
          <w:sz w:val="24"/>
        </w:rPr>
      </w:pPr>
      <w:r>
        <w:rPr>
          <w:rFonts w:cs="Arial"/>
          <w:sz w:val="24"/>
        </w:rPr>
        <w:t xml:space="preserve">This report is presented to Council to seek their endorsement to send the two preferred proposals </w:t>
      </w:r>
      <w:r w:rsidR="0049420F">
        <w:rPr>
          <w:rFonts w:cs="Arial"/>
          <w:sz w:val="24"/>
        </w:rPr>
        <w:t xml:space="preserve">out </w:t>
      </w:r>
      <w:r>
        <w:rPr>
          <w:rFonts w:cs="Arial"/>
          <w:sz w:val="24"/>
        </w:rPr>
        <w:t>for community comment.</w:t>
      </w:r>
    </w:p>
    <w:p w:rsidR="009A7B7D" w:rsidRDefault="009A7B7D" w:rsidP="009A7B7D">
      <w:pPr>
        <w:pStyle w:val="Header"/>
        <w:ind w:left="0" w:firstLine="0"/>
        <w:rPr>
          <w:rFonts w:cs="Arial"/>
          <w:szCs w:val="24"/>
        </w:rPr>
      </w:pPr>
    </w:p>
    <w:p w:rsidR="009A7B7D" w:rsidRPr="003033A2" w:rsidRDefault="009A7B7D" w:rsidP="009A7B7D">
      <w:pPr>
        <w:pStyle w:val="Header"/>
        <w:ind w:left="0" w:firstLine="0"/>
        <w:rPr>
          <w:rFonts w:cs="Arial"/>
          <w:b/>
          <w:szCs w:val="24"/>
        </w:rPr>
      </w:pPr>
      <w:r w:rsidRPr="003033A2">
        <w:rPr>
          <w:rFonts w:cs="Arial"/>
          <w:b/>
          <w:szCs w:val="24"/>
        </w:rPr>
        <w:t>COMMENT:</w:t>
      </w:r>
    </w:p>
    <w:p w:rsidR="002E0015" w:rsidRDefault="002E0015" w:rsidP="009A7B7D">
      <w:pPr>
        <w:pStyle w:val="ListalphaL1-SPIRIT"/>
        <w:numPr>
          <w:ilvl w:val="0"/>
          <w:numId w:val="0"/>
        </w:numPr>
        <w:tabs>
          <w:tab w:val="left" w:pos="720"/>
        </w:tabs>
        <w:spacing w:after="0"/>
        <w:rPr>
          <w:rFonts w:cs="Arial"/>
          <w:sz w:val="24"/>
        </w:rPr>
      </w:pPr>
    </w:p>
    <w:p w:rsidR="009A7B7D" w:rsidRDefault="009A7B7D" w:rsidP="009A7B7D">
      <w:pPr>
        <w:pStyle w:val="ListalphaL1-SPIRIT"/>
        <w:numPr>
          <w:ilvl w:val="0"/>
          <w:numId w:val="0"/>
        </w:numPr>
        <w:tabs>
          <w:tab w:val="left" w:pos="720"/>
        </w:tabs>
        <w:spacing w:after="0"/>
        <w:rPr>
          <w:rFonts w:cs="Arial"/>
          <w:sz w:val="24"/>
        </w:rPr>
      </w:pPr>
      <w:r>
        <w:rPr>
          <w:rFonts w:cs="Arial"/>
          <w:sz w:val="24"/>
        </w:rPr>
        <w:t xml:space="preserve">Consultation has been held with key stakeholders including property owners, business proprietors and the Nannup Historical Society.  </w:t>
      </w:r>
      <w:proofErr w:type="spellStart"/>
      <w:r>
        <w:rPr>
          <w:rFonts w:cs="Arial"/>
          <w:sz w:val="24"/>
        </w:rPr>
        <w:t>Ric</w:t>
      </w:r>
      <w:proofErr w:type="spellEnd"/>
      <w:r>
        <w:rPr>
          <w:rFonts w:cs="Arial"/>
          <w:sz w:val="24"/>
        </w:rPr>
        <w:t xml:space="preserve"> Cairns from design company </w:t>
      </w:r>
      <w:proofErr w:type="spellStart"/>
      <w:r>
        <w:rPr>
          <w:rFonts w:cs="Arial"/>
          <w:sz w:val="24"/>
        </w:rPr>
        <w:t>Brandino</w:t>
      </w:r>
      <w:proofErr w:type="spellEnd"/>
      <w:r>
        <w:rPr>
          <w:rFonts w:cs="Arial"/>
          <w:sz w:val="24"/>
        </w:rPr>
        <w:t xml:space="preserve"> who developed the Flood Tree and Totem Pole interpretive signs has been working with the Shire on this project. </w:t>
      </w:r>
    </w:p>
    <w:p w:rsidR="009A7B7D" w:rsidRDefault="009A7B7D" w:rsidP="009A7B7D">
      <w:pPr>
        <w:pStyle w:val="ListalphaL1-SPIRIT"/>
        <w:numPr>
          <w:ilvl w:val="0"/>
          <w:numId w:val="0"/>
        </w:numPr>
        <w:tabs>
          <w:tab w:val="left" w:pos="720"/>
        </w:tabs>
        <w:spacing w:after="0"/>
        <w:rPr>
          <w:rFonts w:cs="Arial"/>
          <w:sz w:val="24"/>
        </w:rPr>
      </w:pPr>
    </w:p>
    <w:p w:rsidR="009A7B7D" w:rsidRDefault="009A7B7D" w:rsidP="009A7B7D">
      <w:pPr>
        <w:pStyle w:val="ListalphaL1-SPIRIT"/>
        <w:numPr>
          <w:ilvl w:val="0"/>
          <w:numId w:val="0"/>
        </w:numPr>
        <w:tabs>
          <w:tab w:val="left" w:pos="720"/>
        </w:tabs>
        <w:spacing w:after="0"/>
        <w:rPr>
          <w:rFonts w:cs="Arial"/>
          <w:sz w:val="24"/>
        </w:rPr>
      </w:pPr>
      <w:r>
        <w:rPr>
          <w:rFonts w:cs="Arial"/>
          <w:sz w:val="24"/>
        </w:rPr>
        <w:t>Within the project budget there is allocation to design and create four interpretive panels that will sit one on each intersection between Brockman Street and Adam Street and one panel will be located at the Foreshore Park.  In addition there will be eleven wall plaques that will be fixed to buildings in the main street.</w:t>
      </w:r>
    </w:p>
    <w:p w:rsidR="009A7B7D" w:rsidRDefault="009A7B7D" w:rsidP="009A7B7D">
      <w:pPr>
        <w:pStyle w:val="ListalphaL1-SPIRIT"/>
        <w:numPr>
          <w:ilvl w:val="0"/>
          <w:numId w:val="0"/>
        </w:numPr>
        <w:tabs>
          <w:tab w:val="left" w:pos="720"/>
        </w:tabs>
        <w:spacing w:after="0"/>
        <w:rPr>
          <w:rFonts w:cs="Arial"/>
          <w:sz w:val="24"/>
        </w:rPr>
      </w:pPr>
    </w:p>
    <w:p w:rsidR="009A7B7D" w:rsidRDefault="009A7B7D" w:rsidP="009A7B7D">
      <w:pPr>
        <w:pStyle w:val="ListalphaL1-SPIRIT"/>
        <w:numPr>
          <w:ilvl w:val="0"/>
          <w:numId w:val="0"/>
        </w:numPr>
        <w:tabs>
          <w:tab w:val="left" w:pos="720"/>
        </w:tabs>
        <w:spacing w:after="0"/>
        <w:rPr>
          <w:rFonts w:cs="Arial"/>
          <w:sz w:val="24"/>
        </w:rPr>
      </w:pPr>
      <w:r>
        <w:rPr>
          <w:rFonts w:cs="Arial"/>
          <w:sz w:val="24"/>
        </w:rPr>
        <w:t xml:space="preserve">Four design concepts </w:t>
      </w:r>
      <w:r w:rsidR="0049420F">
        <w:rPr>
          <w:rFonts w:cs="Arial"/>
          <w:sz w:val="24"/>
        </w:rPr>
        <w:t xml:space="preserve">(refer Attachment 1) </w:t>
      </w:r>
      <w:r>
        <w:rPr>
          <w:rFonts w:cs="Arial"/>
          <w:sz w:val="24"/>
        </w:rPr>
        <w:t xml:space="preserve">were presented to the community members who attended the consultation session including </w:t>
      </w:r>
      <w:r w:rsidR="00133EC2">
        <w:rPr>
          <w:rFonts w:cs="Arial"/>
          <w:sz w:val="24"/>
        </w:rPr>
        <w:t xml:space="preserve">Cr Barbara Dunnet, </w:t>
      </w:r>
      <w:r>
        <w:rPr>
          <w:rFonts w:cs="Arial"/>
          <w:sz w:val="24"/>
        </w:rPr>
        <w:t xml:space="preserve">Cr Bob Longmore, </w:t>
      </w:r>
      <w:r w:rsidR="00133EC2">
        <w:rPr>
          <w:rFonts w:cs="Arial"/>
          <w:sz w:val="24"/>
        </w:rPr>
        <w:t xml:space="preserve">Margaret Gibb, Jim Green, Elizabeth </w:t>
      </w:r>
      <w:proofErr w:type="spellStart"/>
      <w:r w:rsidR="00133EC2">
        <w:rPr>
          <w:rFonts w:cs="Arial"/>
          <w:sz w:val="24"/>
        </w:rPr>
        <w:t>Happ</w:t>
      </w:r>
      <w:proofErr w:type="spellEnd"/>
      <w:r w:rsidR="00133EC2">
        <w:rPr>
          <w:rFonts w:cs="Arial"/>
          <w:sz w:val="24"/>
        </w:rPr>
        <w:t xml:space="preserve">, </w:t>
      </w:r>
      <w:r>
        <w:rPr>
          <w:rFonts w:cs="Arial"/>
          <w:sz w:val="24"/>
        </w:rPr>
        <w:t xml:space="preserve">Maggie </w:t>
      </w:r>
      <w:proofErr w:type="spellStart"/>
      <w:r>
        <w:rPr>
          <w:rFonts w:cs="Arial"/>
          <w:sz w:val="24"/>
        </w:rPr>
        <w:t>Longmore</w:t>
      </w:r>
      <w:proofErr w:type="spellEnd"/>
      <w:r>
        <w:rPr>
          <w:rFonts w:cs="Arial"/>
          <w:sz w:val="24"/>
        </w:rPr>
        <w:t>, Neville Tanner, CEO Robert Jennings and the CDO Louise Stokes.</w:t>
      </w:r>
    </w:p>
    <w:p w:rsidR="009A7B7D" w:rsidRDefault="009A7B7D" w:rsidP="009A7B7D">
      <w:pPr>
        <w:pStyle w:val="ListalphaL1-SPIRIT"/>
        <w:numPr>
          <w:ilvl w:val="0"/>
          <w:numId w:val="0"/>
        </w:numPr>
        <w:tabs>
          <w:tab w:val="left" w:pos="720"/>
        </w:tabs>
        <w:spacing w:after="0"/>
        <w:rPr>
          <w:rFonts w:cs="Arial"/>
          <w:sz w:val="24"/>
        </w:rPr>
      </w:pPr>
    </w:p>
    <w:p w:rsidR="009A7B7D" w:rsidRDefault="009A7B7D" w:rsidP="009A7B7D">
      <w:pPr>
        <w:pStyle w:val="ListalphaL1-SPIRIT"/>
        <w:numPr>
          <w:ilvl w:val="0"/>
          <w:numId w:val="0"/>
        </w:numPr>
        <w:tabs>
          <w:tab w:val="left" w:pos="720"/>
        </w:tabs>
        <w:spacing w:after="0"/>
        <w:rPr>
          <w:rFonts w:cs="Arial"/>
          <w:sz w:val="24"/>
        </w:rPr>
      </w:pPr>
      <w:r>
        <w:rPr>
          <w:rFonts w:cs="Arial"/>
          <w:sz w:val="24"/>
        </w:rPr>
        <w:t>In brief, concept A was rejected because it was felt to be too imposing on the streetscape.  Concept C was rejected because it was too contemporary.</w:t>
      </w:r>
    </w:p>
    <w:p w:rsidR="00133EC2" w:rsidRDefault="00133EC2" w:rsidP="009A7B7D">
      <w:pPr>
        <w:pStyle w:val="ListalphaL1-SPIRIT"/>
        <w:numPr>
          <w:ilvl w:val="0"/>
          <w:numId w:val="0"/>
        </w:numPr>
        <w:tabs>
          <w:tab w:val="left" w:pos="720"/>
        </w:tabs>
        <w:spacing w:after="0"/>
        <w:rPr>
          <w:rFonts w:cs="Arial"/>
          <w:sz w:val="24"/>
        </w:rPr>
      </w:pPr>
    </w:p>
    <w:p w:rsidR="009A7B7D" w:rsidRDefault="009A7B7D" w:rsidP="009A7B7D">
      <w:pPr>
        <w:pStyle w:val="ListalphaL1-SPIRIT"/>
        <w:numPr>
          <w:ilvl w:val="0"/>
          <w:numId w:val="0"/>
        </w:numPr>
        <w:tabs>
          <w:tab w:val="left" w:pos="720"/>
        </w:tabs>
        <w:spacing w:after="0"/>
        <w:rPr>
          <w:rFonts w:cs="Arial"/>
          <w:sz w:val="24"/>
        </w:rPr>
      </w:pPr>
      <w:r>
        <w:rPr>
          <w:rFonts w:cs="Arial"/>
          <w:sz w:val="24"/>
        </w:rPr>
        <w:t xml:space="preserve">Two concepts were deliberated, being B &amp; D.  Concept B promotes a traditional design of interpretation with stainless steel plaques fixed to a jarrah upright post.  Concept D promotes a balance between the contemporary </w:t>
      </w:r>
      <w:proofErr w:type="gramStart"/>
      <w:r>
        <w:rPr>
          <w:rFonts w:cs="Arial"/>
          <w:sz w:val="24"/>
        </w:rPr>
        <w:t>concept</w:t>
      </w:r>
      <w:proofErr w:type="gramEnd"/>
      <w:r>
        <w:rPr>
          <w:rFonts w:cs="Arial"/>
          <w:sz w:val="24"/>
        </w:rPr>
        <w:t xml:space="preserve"> of C whilst retaining a reflection of the timber heritage with the jarrah post. </w:t>
      </w:r>
      <w:r w:rsidR="00672779">
        <w:rPr>
          <w:rFonts w:cs="Arial"/>
          <w:sz w:val="24"/>
        </w:rPr>
        <w:t>Five of the a</w:t>
      </w:r>
      <w:r>
        <w:rPr>
          <w:rFonts w:cs="Arial"/>
          <w:sz w:val="24"/>
        </w:rPr>
        <w:t>ttendees preferred concept D</w:t>
      </w:r>
      <w:r w:rsidR="00672779">
        <w:rPr>
          <w:rFonts w:cs="Arial"/>
          <w:sz w:val="24"/>
        </w:rPr>
        <w:t>,</w:t>
      </w:r>
      <w:r>
        <w:rPr>
          <w:rFonts w:cs="Arial"/>
          <w:sz w:val="24"/>
        </w:rPr>
        <w:t xml:space="preserve"> whilst </w:t>
      </w:r>
      <w:r w:rsidR="00672779">
        <w:rPr>
          <w:rFonts w:cs="Arial"/>
          <w:sz w:val="24"/>
        </w:rPr>
        <w:t>two attendees</w:t>
      </w:r>
      <w:r>
        <w:rPr>
          <w:rFonts w:cs="Arial"/>
          <w:sz w:val="24"/>
        </w:rPr>
        <w:t xml:space="preserve"> preferred concept B.  </w:t>
      </w:r>
    </w:p>
    <w:p w:rsidR="00672779" w:rsidRDefault="00672779" w:rsidP="009A7B7D">
      <w:pPr>
        <w:pStyle w:val="ListalphaL1-SPIRIT"/>
        <w:numPr>
          <w:ilvl w:val="0"/>
          <w:numId w:val="0"/>
        </w:numPr>
        <w:tabs>
          <w:tab w:val="left" w:pos="720"/>
        </w:tabs>
        <w:spacing w:after="0"/>
        <w:rPr>
          <w:rFonts w:cs="Arial"/>
          <w:sz w:val="24"/>
        </w:rPr>
      </w:pPr>
    </w:p>
    <w:p w:rsidR="009A7B7D" w:rsidRDefault="009A7B7D" w:rsidP="009A7B7D">
      <w:pPr>
        <w:pStyle w:val="ListalphaL1-SPIRIT"/>
        <w:numPr>
          <w:ilvl w:val="0"/>
          <w:numId w:val="0"/>
        </w:numPr>
        <w:tabs>
          <w:tab w:val="left" w:pos="720"/>
        </w:tabs>
        <w:spacing w:after="0"/>
        <w:rPr>
          <w:rFonts w:cs="Arial"/>
          <w:sz w:val="24"/>
        </w:rPr>
      </w:pPr>
      <w:r>
        <w:rPr>
          <w:rFonts w:cs="Arial"/>
          <w:sz w:val="24"/>
        </w:rPr>
        <w:t>Cr Charles Gilbert has been an integral part of this project and the support of the Nannup Historical Society in developing the background material for the interpretation panels is essential to the success of this project.</w:t>
      </w:r>
    </w:p>
    <w:p w:rsidR="009A7B7D" w:rsidRDefault="009A7B7D" w:rsidP="009A7B7D">
      <w:pPr>
        <w:pStyle w:val="ListalphaL1-SPIRIT"/>
        <w:numPr>
          <w:ilvl w:val="0"/>
          <w:numId w:val="0"/>
        </w:numPr>
        <w:tabs>
          <w:tab w:val="left" w:pos="720"/>
        </w:tabs>
        <w:spacing w:after="0"/>
        <w:rPr>
          <w:rFonts w:cs="Arial"/>
          <w:sz w:val="24"/>
        </w:rPr>
      </w:pPr>
    </w:p>
    <w:p w:rsidR="009A7B7D" w:rsidRDefault="009A7B7D" w:rsidP="009A7B7D">
      <w:pPr>
        <w:pStyle w:val="ListalphaL1-SPIRIT"/>
        <w:numPr>
          <w:ilvl w:val="0"/>
          <w:numId w:val="0"/>
        </w:numPr>
        <w:tabs>
          <w:tab w:val="left" w:pos="720"/>
        </w:tabs>
        <w:spacing w:after="0"/>
        <w:rPr>
          <w:rFonts w:cs="Arial"/>
          <w:sz w:val="24"/>
        </w:rPr>
      </w:pPr>
      <w:r>
        <w:rPr>
          <w:rFonts w:cs="Arial"/>
          <w:sz w:val="24"/>
        </w:rPr>
        <w:t>A review of proposed sites for the location of the interpretation panels along Warren Road is attached. Each location is outside of Main Roads jurisdiction and takes into consideration the issues of sight lines, visual sign pollution and access.  It is acknowledged that approval would be required from the Anglican Diocese for the proposed location of the sign on the corner of Adam St &amp; Warren Rd.</w:t>
      </w:r>
    </w:p>
    <w:p w:rsidR="009A7B7D" w:rsidRPr="003033A2" w:rsidRDefault="009A7B7D" w:rsidP="009A7B7D">
      <w:pPr>
        <w:pStyle w:val="Header"/>
        <w:ind w:left="0" w:firstLine="0"/>
        <w:rPr>
          <w:rFonts w:cs="Arial"/>
          <w:szCs w:val="24"/>
        </w:rPr>
      </w:pPr>
    </w:p>
    <w:p w:rsidR="009A7B7D" w:rsidRPr="003033A2" w:rsidRDefault="009A7B7D" w:rsidP="009A7B7D">
      <w:pPr>
        <w:pStyle w:val="Header"/>
        <w:ind w:left="0" w:firstLine="0"/>
        <w:rPr>
          <w:rFonts w:cs="Arial"/>
          <w:szCs w:val="24"/>
        </w:rPr>
      </w:pPr>
      <w:r w:rsidRPr="003033A2">
        <w:rPr>
          <w:rFonts w:cs="Arial"/>
          <w:b/>
          <w:szCs w:val="24"/>
        </w:rPr>
        <w:t>STATUTORY ENVIRONMENT:</w:t>
      </w:r>
      <w:r w:rsidRPr="003033A2">
        <w:rPr>
          <w:rFonts w:cs="Arial"/>
          <w:szCs w:val="24"/>
        </w:rPr>
        <w:t xml:space="preserve"> </w:t>
      </w:r>
      <w:r w:rsidR="00C4386E">
        <w:rPr>
          <w:rFonts w:cs="Arial"/>
          <w:szCs w:val="24"/>
        </w:rPr>
        <w:t>None.</w:t>
      </w:r>
    </w:p>
    <w:p w:rsidR="009A7B7D" w:rsidRPr="003033A2" w:rsidRDefault="009A7B7D" w:rsidP="009A7B7D">
      <w:pPr>
        <w:pStyle w:val="Header"/>
        <w:ind w:left="0" w:firstLine="0"/>
        <w:rPr>
          <w:rFonts w:cs="Arial"/>
          <w:szCs w:val="24"/>
        </w:rPr>
      </w:pPr>
    </w:p>
    <w:p w:rsidR="009A7B7D" w:rsidRPr="003033A2" w:rsidRDefault="009A7B7D" w:rsidP="009A7B7D">
      <w:pPr>
        <w:pStyle w:val="Header"/>
        <w:ind w:left="0" w:firstLine="0"/>
        <w:rPr>
          <w:rFonts w:cs="Arial"/>
          <w:b/>
          <w:szCs w:val="24"/>
        </w:rPr>
      </w:pPr>
      <w:r w:rsidRPr="003033A2">
        <w:rPr>
          <w:rFonts w:cs="Arial"/>
          <w:b/>
          <w:szCs w:val="24"/>
        </w:rPr>
        <w:t>POLICY IMPLICATIONS:</w:t>
      </w:r>
      <w:r w:rsidRPr="003033A2">
        <w:rPr>
          <w:rFonts w:cs="Arial"/>
          <w:szCs w:val="24"/>
        </w:rPr>
        <w:t xml:space="preserve"> </w:t>
      </w:r>
      <w:r w:rsidR="00C4386E">
        <w:rPr>
          <w:rFonts w:cs="Arial"/>
          <w:szCs w:val="24"/>
        </w:rPr>
        <w:t>None</w:t>
      </w:r>
      <w:r w:rsidRPr="003033A2">
        <w:rPr>
          <w:rFonts w:cs="Arial"/>
          <w:szCs w:val="24"/>
        </w:rPr>
        <w:t>.</w:t>
      </w:r>
    </w:p>
    <w:p w:rsidR="009A7B7D" w:rsidRPr="003033A2" w:rsidRDefault="009A7B7D" w:rsidP="009A7B7D">
      <w:pPr>
        <w:pStyle w:val="Header"/>
        <w:ind w:left="0" w:firstLine="0"/>
        <w:rPr>
          <w:rFonts w:cs="Arial"/>
          <w:szCs w:val="24"/>
        </w:rPr>
      </w:pPr>
    </w:p>
    <w:p w:rsidR="0057591B" w:rsidRDefault="009A7B7D" w:rsidP="009A7B7D">
      <w:pPr>
        <w:pStyle w:val="Header"/>
        <w:ind w:left="0" w:firstLine="0"/>
        <w:rPr>
          <w:rFonts w:cs="Arial"/>
          <w:szCs w:val="24"/>
        </w:rPr>
      </w:pPr>
      <w:r w:rsidRPr="003033A2">
        <w:rPr>
          <w:rFonts w:cs="Arial"/>
          <w:b/>
          <w:szCs w:val="24"/>
        </w:rPr>
        <w:t>FINANCIAL IMPLICATIONS:</w:t>
      </w:r>
      <w:r w:rsidRPr="003033A2">
        <w:rPr>
          <w:rFonts w:cs="Arial"/>
          <w:szCs w:val="24"/>
        </w:rPr>
        <w:t xml:space="preserve"> </w:t>
      </w:r>
    </w:p>
    <w:p w:rsidR="0057591B" w:rsidRDefault="0057591B" w:rsidP="009A7B7D">
      <w:pPr>
        <w:pStyle w:val="Header"/>
        <w:ind w:left="0" w:firstLine="0"/>
        <w:rPr>
          <w:rFonts w:cs="Arial"/>
          <w:szCs w:val="24"/>
        </w:rPr>
      </w:pPr>
    </w:p>
    <w:p w:rsidR="009A7B7D" w:rsidRPr="003033A2" w:rsidRDefault="00B456EF" w:rsidP="009A7B7D">
      <w:pPr>
        <w:pStyle w:val="Header"/>
        <w:ind w:left="0" w:firstLine="0"/>
        <w:rPr>
          <w:rFonts w:cs="Arial"/>
          <w:b/>
          <w:szCs w:val="24"/>
        </w:rPr>
      </w:pPr>
      <w:proofErr w:type="gramStart"/>
      <w:r>
        <w:rPr>
          <w:rFonts w:cs="Arial"/>
          <w:szCs w:val="24"/>
        </w:rPr>
        <w:t>Completed by grant funding</w:t>
      </w:r>
      <w:r w:rsidR="009A7B7D">
        <w:rPr>
          <w:rFonts w:cs="Arial"/>
          <w:szCs w:val="24"/>
        </w:rPr>
        <w:t xml:space="preserve"> and Council’s Cultural Plan budget</w:t>
      </w:r>
      <w:r w:rsidR="0057591B">
        <w:rPr>
          <w:rFonts w:cs="Arial"/>
          <w:szCs w:val="24"/>
        </w:rPr>
        <w:t>.</w:t>
      </w:r>
      <w:proofErr w:type="gramEnd"/>
    </w:p>
    <w:p w:rsidR="009A7B7D" w:rsidRPr="003033A2" w:rsidRDefault="009A7B7D" w:rsidP="009A7B7D">
      <w:pPr>
        <w:pStyle w:val="Header"/>
        <w:ind w:left="0" w:firstLine="0"/>
        <w:rPr>
          <w:rFonts w:cs="Arial"/>
          <w:szCs w:val="24"/>
        </w:rPr>
      </w:pPr>
    </w:p>
    <w:p w:rsidR="009A7B7D" w:rsidRPr="003033A2" w:rsidRDefault="009A7B7D" w:rsidP="009A7B7D">
      <w:pPr>
        <w:pStyle w:val="Header"/>
        <w:ind w:left="0" w:firstLine="0"/>
        <w:rPr>
          <w:rFonts w:cs="Arial"/>
          <w:b/>
          <w:szCs w:val="24"/>
        </w:rPr>
      </w:pPr>
      <w:r w:rsidRPr="003033A2">
        <w:rPr>
          <w:rFonts w:cs="Arial"/>
          <w:b/>
          <w:szCs w:val="24"/>
        </w:rPr>
        <w:t xml:space="preserve">STRATEGIC IMPLICATIONS:  </w:t>
      </w:r>
    </w:p>
    <w:p w:rsidR="009A7B7D" w:rsidRPr="003033A2" w:rsidRDefault="009A7B7D" w:rsidP="009A7B7D">
      <w:pPr>
        <w:pStyle w:val="Header"/>
        <w:ind w:left="0" w:firstLine="0"/>
        <w:rPr>
          <w:rFonts w:cs="Arial"/>
          <w:b/>
          <w:szCs w:val="24"/>
        </w:rPr>
      </w:pPr>
    </w:p>
    <w:p w:rsidR="009A7B7D" w:rsidRDefault="009A7B7D" w:rsidP="009A7B7D">
      <w:pPr>
        <w:ind w:right="29"/>
        <w:jc w:val="both"/>
        <w:rPr>
          <w:rFonts w:cs="Arial"/>
        </w:rPr>
      </w:pPr>
      <w:r>
        <w:rPr>
          <w:rFonts w:cs="Arial"/>
        </w:rPr>
        <w:t>Shire of Nannup Community Plan 2013 – 2023:</w:t>
      </w:r>
    </w:p>
    <w:p w:rsidR="009A7B7D" w:rsidRPr="00D7276A" w:rsidRDefault="009A7B7D" w:rsidP="009A7B7D">
      <w:pPr>
        <w:pStyle w:val="ListParagraph"/>
        <w:numPr>
          <w:ilvl w:val="0"/>
          <w:numId w:val="16"/>
        </w:numPr>
        <w:ind w:left="284" w:right="29" w:hanging="284"/>
        <w:contextualSpacing/>
        <w:jc w:val="both"/>
        <w:rPr>
          <w:rFonts w:eastAsiaTheme="minorHAnsi" w:cs="Arial"/>
          <w:szCs w:val="24"/>
          <w:lang w:val="en-US"/>
        </w:rPr>
      </w:pPr>
      <w:r w:rsidRPr="00D7276A">
        <w:rPr>
          <w:rFonts w:cs="Arial"/>
          <w:i/>
        </w:rPr>
        <w:t xml:space="preserve">Our Built Environment: Capture and promote our unique charm and </w:t>
      </w:r>
      <w:r>
        <w:rPr>
          <w:rFonts w:cs="Arial"/>
          <w:i/>
        </w:rPr>
        <w:t>fabric.</w:t>
      </w:r>
    </w:p>
    <w:p w:rsidR="009A7B7D" w:rsidRPr="003033A2" w:rsidRDefault="009A7B7D" w:rsidP="009A7B7D">
      <w:pPr>
        <w:pStyle w:val="Header"/>
        <w:rPr>
          <w:rFonts w:cs="Arial"/>
          <w:szCs w:val="24"/>
        </w:rPr>
      </w:pPr>
    </w:p>
    <w:p w:rsidR="009A7B7D" w:rsidRPr="003033A2" w:rsidRDefault="009A7B7D" w:rsidP="009A7B7D">
      <w:pPr>
        <w:pStyle w:val="Header"/>
        <w:rPr>
          <w:rFonts w:cs="Arial"/>
          <w:b/>
          <w:szCs w:val="24"/>
        </w:rPr>
      </w:pPr>
      <w:r w:rsidRPr="003033A2">
        <w:rPr>
          <w:rFonts w:cs="Arial"/>
          <w:b/>
          <w:szCs w:val="24"/>
        </w:rPr>
        <w:t>RECOMMENDATION</w:t>
      </w:r>
      <w:r>
        <w:rPr>
          <w:rFonts w:cs="Arial"/>
          <w:b/>
          <w:szCs w:val="24"/>
        </w:rPr>
        <w:t>S</w:t>
      </w:r>
      <w:r w:rsidRPr="003033A2">
        <w:rPr>
          <w:rFonts w:cs="Arial"/>
          <w:b/>
          <w:szCs w:val="24"/>
        </w:rPr>
        <w:t>:</w:t>
      </w:r>
    </w:p>
    <w:p w:rsidR="009A7B7D" w:rsidRPr="003033A2" w:rsidRDefault="009A7B7D" w:rsidP="009A7B7D">
      <w:pPr>
        <w:pStyle w:val="Header"/>
        <w:rPr>
          <w:rFonts w:cs="Arial"/>
          <w:szCs w:val="24"/>
        </w:rPr>
      </w:pPr>
    </w:p>
    <w:p w:rsidR="003E0FD4" w:rsidRDefault="009A7B7D" w:rsidP="00F42F4E">
      <w:pPr>
        <w:spacing w:after="200" w:line="276" w:lineRule="auto"/>
        <w:ind w:left="0" w:right="29" w:firstLine="0"/>
        <w:jc w:val="both"/>
      </w:pPr>
      <w:r>
        <w:t xml:space="preserve">That Council receives the design concepts from </w:t>
      </w:r>
      <w:proofErr w:type="spellStart"/>
      <w:r>
        <w:t>Brandino</w:t>
      </w:r>
      <w:proofErr w:type="spellEnd"/>
      <w:r>
        <w:t xml:space="preserve"> of B &amp; D and advertise for public comment until Thursday 14</w:t>
      </w:r>
      <w:r w:rsidRPr="00F42F4E">
        <w:rPr>
          <w:vertAlign w:val="superscript"/>
        </w:rPr>
        <w:t>th</w:t>
      </w:r>
      <w:r>
        <w:t xml:space="preserve"> November 2013.  Public comment to include building and business owners, Nannup Historical Society, in the Nannup Telegraph and posters advertised around town. </w:t>
      </w:r>
    </w:p>
    <w:p w:rsidR="000B526C" w:rsidRDefault="000B526C">
      <w:pPr>
        <w:spacing w:line="240" w:lineRule="auto"/>
        <w:ind w:left="0" w:right="0" w:firstLine="0"/>
        <w:jc w:val="left"/>
      </w:pPr>
      <w:r>
        <w:br w:type="page"/>
      </w:r>
    </w:p>
    <w:p w:rsidR="00CE34F4" w:rsidRDefault="00CE34F4"/>
    <w:tbl>
      <w:tblPr>
        <w:tblW w:w="9605" w:type="dxa"/>
        <w:tblBorders>
          <w:top w:val="single" w:sz="4" w:space="0" w:color="auto"/>
          <w:left w:val="single" w:sz="4" w:space="0" w:color="auto"/>
          <w:bottom w:val="single" w:sz="4" w:space="0" w:color="auto"/>
          <w:right w:val="single" w:sz="4" w:space="0" w:color="auto"/>
        </w:tblBorders>
        <w:tblLook w:val="04A0"/>
      </w:tblPr>
      <w:tblGrid>
        <w:gridCol w:w="3652"/>
        <w:gridCol w:w="5953"/>
      </w:tblGrid>
      <w:tr w:rsidR="009A7B7D" w:rsidRPr="003F0C07" w:rsidTr="009A7B7D">
        <w:tc>
          <w:tcPr>
            <w:tcW w:w="3652" w:type="dxa"/>
          </w:tcPr>
          <w:p w:rsidR="009A7B7D" w:rsidRPr="003F0C07" w:rsidRDefault="009A7B7D" w:rsidP="009A7B7D">
            <w:pPr>
              <w:spacing w:before="60" w:after="60"/>
              <w:ind w:left="0" w:right="46" w:firstLine="0"/>
              <w:jc w:val="left"/>
              <w:rPr>
                <w:szCs w:val="24"/>
              </w:rPr>
            </w:pPr>
            <w:r>
              <w:rPr>
                <w:b/>
              </w:rPr>
              <w:br w:type="page"/>
            </w:r>
            <w:r>
              <w:br w:type="page"/>
            </w:r>
            <w:r>
              <w:rPr>
                <w:b/>
              </w:rPr>
              <w:br w:type="page"/>
            </w:r>
            <w:r w:rsidRPr="003F0C07">
              <w:rPr>
                <w:rFonts w:cs="Arial"/>
                <w:szCs w:val="24"/>
              </w:rPr>
              <w:t>AGENDA NUMBER:</w:t>
            </w:r>
          </w:p>
        </w:tc>
        <w:tc>
          <w:tcPr>
            <w:tcW w:w="5953" w:type="dxa"/>
          </w:tcPr>
          <w:p w:rsidR="009A7B7D" w:rsidRPr="003F0C07" w:rsidRDefault="009A7B7D" w:rsidP="0028369C">
            <w:pPr>
              <w:spacing w:before="60" w:after="60"/>
              <w:ind w:right="46"/>
              <w:jc w:val="left"/>
              <w:rPr>
                <w:szCs w:val="24"/>
              </w:rPr>
            </w:pPr>
            <w:r w:rsidRPr="003F0C07">
              <w:rPr>
                <w:szCs w:val="24"/>
              </w:rPr>
              <w:t>11.</w:t>
            </w:r>
            <w:r w:rsidR="0057591B">
              <w:rPr>
                <w:szCs w:val="24"/>
              </w:rPr>
              <w:t>3</w:t>
            </w:r>
          </w:p>
        </w:tc>
      </w:tr>
      <w:tr w:rsidR="009A7B7D" w:rsidRPr="003F0C07" w:rsidTr="009A7B7D">
        <w:tc>
          <w:tcPr>
            <w:tcW w:w="3652" w:type="dxa"/>
          </w:tcPr>
          <w:p w:rsidR="009A7B7D" w:rsidRPr="003F0C07" w:rsidRDefault="009A7B7D" w:rsidP="009A7B7D">
            <w:pPr>
              <w:spacing w:before="60" w:after="60"/>
              <w:ind w:left="0" w:right="46" w:firstLine="0"/>
              <w:jc w:val="left"/>
              <w:rPr>
                <w:szCs w:val="24"/>
              </w:rPr>
            </w:pPr>
            <w:r w:rsidRPr="003F0C07">
              <w:rPr>
                <w:rFonts w:cs="Arial"/>
                <w:szCs w:val="24"/>
              </w:rPr>
              <w:t>SUBJECT:</w:t>
            </w:r>
          </w:p>
        </w:tc>
        <w:tc>
          <w:tcPr>
            <w:tcW w:w="5953" w:type="dxa"/>
          </w:tcPr>
          <w:p w:rsidR="009A7B7D" w:rsidRPr="003F0C07" w:rsidRDefault="009A7B7D" w:rsidP="009A7B7D">
            <w:pPr>
              <w:spacing w:before="60" w:after="60"/>
              <w:ind w:left="0" w:right="46" w:firstLine="0"/>
              <w:jc w:val="left"/>
              <w:rPr>
                <w:szCs w:val="24"/>
              </w:rPr>
            </w:pPr>
            <w:proofErr w:type="spellStart"/>
            <w:r>
              <w:rPr>
                <w:rFonts w:cs="Arial"/>
              </w:rPr>
              <w:t>Lotterywest</w:t>
            </w:r>
            <w:proofErr w:type="spellEnd"/>
            <w:r>
              <w:rPr>
                <w:rFonts w:cs="Arial"/>
              </w:rPr>
              <w:t xml:space="preserve"> Community Shed and Shared Equipment grant</w:t>
            </w:r>
          </w:p>
        </w:tc>
      </w:tr>
      <w:tr w:rsidR="009A7B7D" w:rsidRPr="003F0C07" w:rsidTr="009A7B7D">
        <w:trPr>
          <w:trHeight w:val="318"/>
        </w:trPr>
        <w:tc>
          <w:tcPr>
            <w:tcW w:w="3652" w:type="dxa"/>
          </w:tcPr>
          <w:p w:rsidR="009A7B7D" w:rsidRPr="003F0C07" w:rsidRDefault="009A7B7D" w:rsidP="009A7B7D">
            <w:pPr>
              <w:spacing w:before="60" w:after="60"/>
              <w:ind w:right="46"/>
              <w:jc w:val="left"/>
              <w:rPr>
                <w:szCs w:val="24"/>
              </w:rPr>
            </w:pPr>
            <w:r w:rsidRPr="003F0C07">
              <w:rPr>
                <w:szCs w:val="24"/>
              </w:rPr>
              <w:t>LOCATION/ADDRESS:</w:t>
            </w:r>
          </w:p>
        </w:tc>
        <w:tc>
          <w:tcPr>
            <w:tcW w:w="5953" w:type="dxa"/>
          </w:tcPr>
          <w:p w:rsidR="009A7B7D" w:rsidRPr="003F0C07" w:rsidRDefault="009A7B7D" w:rsidP="009A7B7D">
            <w:pPr>
              <w:spacing w:before="60" w:after="60"/>
              <w:ind w:left="0" w:right="46" w:firstLine="0"/>
              <w:jc w:val="left"/>
              <w:rPr>
                <w:szCs w:val="24"/>
              </w:rPr>
            </w:pPr>
            <w:r>
              <w:rPr>
                <w:szCs w:val="24"/>
              </w:rPr>
              <w:t>N/A</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NAME OF APPLICANT:</w:t>
            </w:r>
          </w:p>
        </w:tc>
        <w:tc>
          <w:tcPr>
            <w:tcW w:w="5953" w:type="dxa"/>
          </w:tcPr>
          <w:p w:rsidR="009A7B7D" w:rsidRPr="003F0C07" w:rsidRDefault="009A7B7D" w:rsidP="009A7B7D">
            <w:pPr>
              <w:spacing w:before="60" w:after="60"/>
              <w:ind w:left="0" w:right="46" w:firstLine="0"/>
              <w:jc w:val="left"/>
              <w:rPr>
                <w:szCs w:val="24"/>
              </w:rPr>
            </w:pPr>
            <w:r>
              <w:rPr>
                <w:szCs w:val="24"/>
              </w:rPr>
              <w:t>N/A</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FILE REFERENCE:</w:t>
            </w:r>
          </w:p>
        </w:tc>
        <w:tc>
          <w:tcPr>
            <w:tcW w:w="5953" w:type="dxa"/>
          </w:tcPr>
          <w:p w:rsidR="009A7B7D" w:rsidRPr="003F0C07" w:rsidRDefault="009A7B7D" w:rsidP="009A7B7D">
            <w:pPr>
              <w:spacing w:before="60" w:after="60"/>
              <w:ind w:left="0" w:right="46" w:firstLine="0"/>
              <w:jc w:val="left"/>
              <w:rPr>
                <w:szCs w:val="24"/>
              </w:rPr>
            </w:pPr>
            <w:r>
              <w:rPr>
                <w:szCs w:val="24"/>
              </w:rPr>
              <w:t>FNC 6</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 xml:space="preserve">AUTHOR:  </w:t>
            </w:r>
          </w:p>
        </w:tc>
        <w:tc>
          <w:tcPr>
            <w:tcW w:w="5953" w:type="dxa"/>
          </w:tcPr>
          <w:p w:rsidR="009A7B7D" w:rsidRPr="003F0C07" w:rsidRDefault="009A7B7D" w:rsidP="009A7B7D">
            <w:pPr>
              <w:spacing w:before="60" w:after="60"/>
              <w:ind w:right="46"/>
              <w:jc w:val="left"/>
              <w:rPr>
                <w:szCs w:val="24"/>
              </w:rPr>
            </w:pPr>
            <w:r>
              <w:rPr>
                <w:rFonts w:cs="Arial"/>
              </w:rPr>
              <w:t>Louise Stokes – Community Development Officer</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REPORTING OFFICER:</w:t>
            </w:r>
          </w:p>
        </w:tc>
        <w:tc>
          <w:tcPr>
            <w:tcW w:w="5953" w:type="dxa"/>
          </w:tcPr>
          <w:p w:rsidR="009A7B7D" w:rsidRPr="003F0C07" w:rsidRDefault="009A7B7D" w:rsidP="009A7B7D">
            <w:pPr>
              <w:spacing w:before="60" w:after="60"/>
              <w:ind w:left="0" w:right="46" w:firstLine="0"/>
              <w:jc w:val="left"/>
              <w:rPr>
                <w:szCs w:val="24"/>
              </w:rPr>
            </w:pPr>
            <w:r>
              <w:rPr>
                <w:rFonts w:cs="Arial"/>
              </w:rPr>
              <w:t>Robert Jennings – Chief Executive Officer</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 xml:space="preserve">DISCLOSURE OF INTEREST: </w:t>
            </w:r>
          </w:p>
        </w:tc>
        <w:tc>
          <w:tcPr>
            <w:tcW w:w="5953" w:type="dxa"/>
          </w:tcPr>
          <w:p w:rsidR="009A7B7D" w:rsidRPr="003F0C07" w:rsidRDefault="009A7B7D" w:rsidP="009A7B7D">
            <w:pPr>
              <w:spacing w:before="60" w:after="60"/>
              <w:ind w:left="0" w:right="46" w:firstLine="0"/>
              <w:jc w:val="left"/>
              <w:rPr>
                <w:szCs w:val="24"/>
              </w:rPr>
            </w:pPr>
            <w:r>
              <w:rPr>
                <w:szCs w:val="24"/>
              </w:rPr>
              <w:t>None</w:t>
            </w:r>
          </w:p>
        </w:tc>
      </w:tr>
      <w:tr w:rsidR="009A7B7D" w:rsidRPr="003F0C07" w:rsidTr="009A7B7D">
        <w:tc>
          <w:tcPr>
            <w:tcW w:w="3652" w:type="dxa"/>
          </w:tcPr>
          <w:p w:rsidR="009A7B7D" w:rsidRPr="003F0C07" w:rsidRDefault="009A7B7D" w:rsidP="009A7B7D">
            <w:pPr>
              <w:spacing w:before="60" w:after="60"/>
              <w:ind w:right="46"/>
              <w:jc w:val="left"/>
              <w:rPr>
                <w:szCs w:val="24"/>
              </w:rPr>
            </w:pPr>
            <w:r w:rsidRPr="003F0C07">
              <w:rPr>
                <w:szCs w:val="24"/>
              </w:rPr>
              <w:t>DATE OF REPORT</w:t>
            </w:r>
          </w:p>
        </w:tc>
        <w:tc>
          <w:tcPr>
            <w:tcW w:w="5953" w:type="dxa"/>
          </w:tcPr>
          <w:p w:rsidR="009A7B7D" w:rsidRPr="003F0C07" w:rsidRDefault="009A7B7D" w:rsidP="009A7B7D">
            <w:pPr>
              <w:spacing w:before="60" w:after="60"/>
              <w:ind w:left="0" w:right="46" w:firstLine="0"/>
              <w:jc w:val="left"/>
              <w:rPr>
                <w:szCs w:val="24"/>
              </w:rPr>
            </w:pPr>
            <w:r>
              <w:rPr>
                <w:szCs w:val="24"/>
              </w:rPr>
              <w:t>10 October 2013</w:t>
            </w:r>
          </w:p>
        </w:tc>
      </w:tr>
    </w:tbl>
    <w:p w:rsidR="009A7B7D" w:rsidRPr="0057591B" w:rsidRDefault="0057591B" w:rsidP="009A7B7D">
      <w:pPr>
        <w:ind w:right="1"/>
        <w:jc w:val="both"/>
        <w:rPr>
          <w:rFonts w:cs="Arial"/>
        </w:rPr>
      </w:pPr>
      <w:proofErr w:type="gramStart"/>
      <w:r w:rsidRPr="007839A6">
        <w:t>Attachment</w:t>
      </w:r>
      <w:r w:rsidR="00CE34F4">
        <w:t xml:space="preserve"> 1</w:t>
      </w:r>
      <w:r w:rsidRPr="007839A6">
        <w:t>.</w:t>
      </w:r>
      <w:proofErr w:type="gramEnd"/>
      <w:r w:rsidRPr="007839A6">
        <w:t xml:space="preserve"> </w:t>
      </w:r>
      <w:r w:rsidR="009A7B7D" w:rsidRPr="0057591B">
        <w:rPr>
          <w:rFonts w:cs="Arial"/>
        </w:rPr>
        <w:t>Letter of Grant Acceptance</w:t>
      </w:r>
    </w:p>
    <w:p w:rsidR="009A7B7D" w:rsidRDefault="009A7B7D" w:rsidP="009A7B7D">
      <w:pPr>
        <w:ind w:right="1"/>
        <w:jc w:val="both"/>
        <w:rPr>
          <w:rFonts w:cs="Arial"/>
          <w:b/>
        </w:rPr>
      </w:pPr>
    </w:p>
    <w:p w:rsidR="009A7B7D" w:rsidRDefault="009A7B7D" w:rsidP="000B526C">
      <w:pPr>
        <w:ind w:right="1"/>
        <w:jc w:val="both"/>
        <w:rPr>
          <w:rFonts w:cs="Arial"/>
          <w:b/>
        </w:rPr>
      </w:pPr>
      <w:r>
        <w:rPr>
          <w:rFonts w:cs="Arial"/>
          <w:b/>
        </w:rPr>
        <w:t>BACKGROUND:</w:t>
      </w:r>
    </w:p>
    <w:p w:rsidR="009A7B7D" w:rsidRDefault="009A7B7D" w:rsidP="000B526C">
      <w:pPr>
        <w:ind w:right="1"/>
        <w:jc w:val="both"/>
        <w:rPr>
          <w:rFonts w:cs="Arial"/>
          <w:b/>
        </w:rPr>
      </w:pPr>
    </w:p>
    <w:p w:rsidR="009A7B7D" w:rsidRDefault="009A7B7D" w:rsidP="000B526C">
      <w:pPr>
        <w:ind w:left="0" w:right="1" w:firstLine="0"/>
        <w:jc w:val="both"/>
        <w:rPr>
          <w:rFonts w:cs="Arial"/>
        </w:rPr>
      </w:pPr>
      <w:r>
        <w:rPr>
          <w:rFonts w:cs="Arial"/>
        </w:rPr>
        <w:t xml:space="preserve">Funding acknowledgement has been received </w:t>
      </w:r>
      <w:r w:rsidR="00E04197">
        <w:rPr>
          <w:rFonts w:cs="Arial"/>
        </w:rPr>
        <w:t>for</w:t>
      </w:r>
      <w:r>
        <w:rPr>
          <w:rFonts w:cs="Arial"/>
        </w:rPr>
        <w:t xml:space="preserve"> $34,507 from </w:t>
      </w:r>
      <w:proofErr w:type="spellStart"/>
      <w:r>
        <w:rPr>
          <w:rFonts w:cs="Arial"/>
        </w:rPr>
        <w:t>Lotterywest</w:t>
      </w:r>
      <w:proofErr w:type="spellEnd"/>
      <w:r>
        <w:rPr>
          <w:rFonts w:cs="Arial"/>
        </w:rPr>
        <w:t xml:space="preserve"> through their </w:t>
      </w:r>
      <w:r>
        <w:rPr>
          <w:rFonts w:cs="Arial"/>
          <w:i/>
        </w:rPr>
        <w:t>Community grants</w:t>
      </w:r>
      <w:r w:rsidRPr="00932C90">
        <w:rPr>
          <w:rFonts w:cs="Arial"/>
          <w:i/>
        </w:rPr>
        <w:t xml:space="preserve"> program</w:t>
      </w:r>
      <w:r>
        <w:rPr>
          <w:rFonts w:cs="Arial"/>
        </w:rPr>
        <w:t>.  As this funding is over $5,000, Council is required to accept the funding as per Council policy FNC 6.</w:t>
      </w:r>
    </w:p>
    <w:p w:rsidR="009A7B7D" w:rsidRDefault="009A7B7D" w:rsidP="000B526C">
      <w:pPr>
        <w:pStyle w:val="ListalphaL1-SPIRIT"/>
        <w:numPr>
          <w:ilvl w:val="0"/>
          <w:numId w:val="0"/>
        </w:numPr>
        <w:tabs>
          <w:tab w:val="left" w:pos="720"/>
        </w:tabs>
        <w:spacing w:after="0"/>
        <w:ind w:right="1"/>
        <w:rPr>
          <w:rFonts w:cs="Arial"/>
          <w:sz w:val="24"/>
        </w:rPr>
      </w:pPr>
    </w:p>
    <w:p w:rsidR="009A7B7D" w:rsidRDefault="009A7B7D" w:rsidP="000B526C">
      <w:pPr>
        <w:pStyle w:val="ListalphaL1-SPIRIT"/>
        <w:numPr>
          <w:ilvl w:val="0"/>
          <w:numId w:val="0"/>
        </w:numPr>
        <w:tabs>
          <w:tab w:val="left" w:pos="720"/>
        </w:tabs>
        <w:spacing w:after="0"/>
        <w:ind w:right="1"/>
        <w:rPr>
          <w:rFonts w:cs="Arial"/>
          <w:sz w:val="24"/>
        </w:rPr>
      </w:pPr>
      <w:r>
        <w:rPr>
          <w:rFonts w:cs="Arial"/>
          <w:sz w:val="24"/>
        </w:rPr>
        <w:t>The grant funding is to construct an additional bay for equipment storage at the Community shed on Kearney Street and to fund joint equipment purchases for community organisations including chairs, trestles, bouncy castle, lighting, matting, marquee, gazebo, shelvin</w:t>
      </w:r>
      <w:r w:rsidR="00873635">
        <w:rPr>
          <w:rFonts w:cs="Arial"/>
          <w:sz w:val="24"/>
        </w:rPr>
        <w:t>g and bins. The community groups will manage the purchasing and use of equipment.</w:t>
      </w:r>
    </w:p>
    <w:p w:rsidR="009A7B7D" w:rsidRDefault="009A7B7D" w:rsidP="000B526C">
      <w:pPr>
        <w:pStyle w:val="ListalphaL1-SPIRIT"/>
        <w:numPr>
          <w:ilvl w:val="0"/>
          <w:numId w:val="0"/>
        </w:numPr>
        <w:tabs>
          <w:tab w:val="left" w:pos="720"/>
        </w:tabs>
        <w:spacing w:after="0"/>
        <w:ind w:right="1"/>
        <w:rPr>
          <w:rFonts w:cs="Arial"/>
          <w:sz w:val="24"/>
        </w:rPr>
      </w:pPr>
    </w:p>
    <w:p w:rsidR="009A7B7D" w:rsidRDefault="009A7B7D" w:rsidP="000B526C">
      <w:pPr>
        <w:ind w:right="1"/>
        <w:jc w:val="both"/>
        <w:rPr>
          <w:rFonts w:cs="Arial"/>
          <w:b/>
          <w:szCs w:val="24"/>
        </w:rPr>
      </w:pPr>
      <w:r>
        <w:rPr>
          <w:rFonts w:cs="Arial"/>
          <w:b/>
          <w:szCs w:val="24"/>
        </w:rPr>
        <w:t>COMMENT:</w:t>
      </w:r>
    </w:p>
    <w:p w:rsidR="009A7B7D" w:rsidRDefault="009A7B7D" w:rsidP="000B526C">
      <w:pPr>
        <w:ind w:right="1"/>
        <w:jc w:val="both"/>
        <w:rPr>
          <w:rFonts w:cs="Arial"/>
        </w:rPr>
      </w:pPr>
    </w:p>
    <w:p w:rsidR="009A7B7D" w:rsidRDefault="009A7B7D" w:rsidP="000B526C">
      <w:pPr>
        <w:pStyle w:val="ListalphaL1-SPIRIT"/>
        <w:numPr>
          <w:ilvl w:val="0"/>
          <w:numId w:val="0"/>
        </w:numPr>
        <w:tabs>
          <w:tab w:val="left" w:pos="720"/>
        </w:tabs>
        <w:spacing w:after="0"/>
        <w:rPr>
          <w:rFonts w:cs="Arial"/>
          <w:sz w:val="24"/>
        </w:rPr>
      </w:pPr>
      <w:r>
        <w:rPr>
          <w:rFonts w:cs="Arial"/>
          <w:sz w:val="24"/>
        </w:rPr>
        <w:t>This grant was developed in consultation with community organisations and the equipment will be shared between groups and events.  It has been identified that the hire and delivery costs of small equipment integral to the success of events has risen considerably and that there is merit in shared equipment purchased and stored locally.</w:t>
      </w:r>
    </w:p>
    <w:p w:rsidR="009A7B7D" w:rsidRDefault="009A7B7D" w:rsidP="000B526C">
      <w:pPr>
        <w:pStyle w:val="ListalphaL1-SPIRIT"/>
        <w:numPr>
          <w:ilvl w:val="0"/>
          <w:numId w:val="0"/>
        </w:numPr>
        <w:tabs>
          <w:tab w:val="left" w:pos="720"/>
        </w:tabs>
        <w:spacing w:after="0"/>
        <w:rPr>
          <w:rFonts w:cs="Arial"/>
          <w:sz w:val="24"/>
        </w:rPr>
      </w:pPr>
    </w:p>
    <w:p w:rsidR="009A7B7D" w:rsidRDefault="009A7B7D" w:rsidP="000B526C">
      <w:pPr>
        <w:pStyle w:val="ListalphaL1-SPIRIT"/>
        <w:numPr>
          <w:ilvl w:val="0"/>
          <w:numId w:val="0"/>
        </w:numPr>
        <w:tabs>
          <w:tab w:val="left" w:pos="720"/>
        </w:tabs>
        <w:spacing w:after="0"/>
        <w:rPr>
          <w:rFonts w:cs="Arial"/>
          <w:sz w:val="24"/>
        </w:rPr>
      </w:pPr>
      <w:r>
        <w:rPr>
          <w:rFonts w:cs="Arial"/>
          <w:sz w:val="24"/>
        </w:rPr>
        <w:t xml:space="preserve">A contribution of $2,200 from the Community organisations is budgeted into this project and a new MOU will be developed with the Nannup Arts Council, Nannup Music Club, Nannup Youth Advisory Council and Nannup Garden Village to cover ongoing maintenance of the community sheds.  </w:t>
      </w:r>
    </w:p>
    <w:p w:rsidR="009A7B7D" w:rsidRDefault="009A7B7D" w:rsidP="000B526C">
      <w:pPr>
        <w:pStyle w:val="ListalphaL1-SPIRIT"/>
        <w:numPr>
          <w:ilvl w:val="0"/>
          <w:numId w:val="0"/>
        </w:numPr>
        <w:tabs>
          <w:tab w:val="left" w:pos="720"/>
        </w:tabs>
        <w:spacing w:after="0"/>
        <w:rPr>
          <w:rFonts w:cs="Arial"/>
          <w:sz w:val="24"/>
        </w:rPr>
      </w:pPr>
    </w:p>
    <w:p w:rsidR="009A7B7D" w:rsidRDefault="009A7B7D" w:rsidP="000B526C">
      <w:pPr>
        <w:ind w:right="29"/>
        <w:jc w:val="both"/>
        <w:rPr>
          <w:rFonts w:cs="Arial"/>
          <w:bCs/>
        </w:rPr>
      </w:pPr>
      <w:r>
        <w:rPr>
          <w:rFonts w:cs="Arial"/>
          <w:b/>
        </w:rPr>
        <w:t xml:space="preserve">STATUTORY ENVIRONMENT: </w:t>
      </w:r>
      <w:r>
        <w:rPr>
          <w:rFonts w:cs="Arial"/>
          <w:bCs/>
        </w:rPr>
        <w:t>None.</w:t>
      </w:r>
    </w:p>
    <w:p w:rsidR="009A7B7D" w:rsidRDefault="009A7B7D" w:rsidP="000B526C">
      <w:pPr>
        <w:ind w:right="29"/>
        <w:jc w:val="both"/>
        <w:rPr>
          <w:rFonts w:cs="Arial"/>
        </w:rPr>
      </w:pPr>
    </w:p>
    <w:p w:rsidR="009A7B7D" w:rsidRDefault="009A7B7D" w:rsidP="000B526C">
      <w:pPr>
        <w:ind w:right="29"/>
        <w:jc w:val="both"/>
        <w:rPr>
          <w:rFonts w:cs="Arial"/>
        </w:rPr>
      </w:pPr>
      <w:r>
        <w:rPr>
          <w:rFonts w:cs="Arial"/>
          <w:b/>
        </w:rPr>
        <w:t xml:space="preserve">POLICY IMPLICATIONS: </w:t>
      </w:r>
      <w:r>
        <w:rPr>
          <w:rFonts w:cs="Arial"/>
        </w:rPr>
        <w:t>None.</w:t>
      </w:r>
    </w:p>
    <w:p w:rsidR="009A7B7D" w:rsidRDefault="009A7B7D" w:rsidP="000B526C">
      <w:pPr>
        <w:ind w:right="29"/>
        <w:jc w:val="both"/>
        <w:rPr>
          <w:rFonts w:cs="Arial"/>
          <w:b/>
        </w:rPr>
      </w:pPr>
    </w:p>
    <w:p w:rsidR="009A7B7D" w:rsidRDefault="009A7B7D" w:rsidP="000B526C">
      <w:pPr>
        <w:ind w:left="0" w:right="29" w:firstLine="0"/>
        <w:jc w:val="both"/>
        <w:rPr>
          <w:rFonts w:cs="Arial"/>
          <w:b/>
        </w:rPr>
      </w:pPr>
      <w:r>
        <w:rPr>
          <w:rFonts w:cs="Arial"/>
          <w:b/>
        </w:rPr>
        <w:lastRenderedPageBreak/>
        <w:t xml:space="preserve">FINANCIAL IMPLICATIONS: </w:t>
      </w:r>
    </w:p>
    <w:p w:rsidR="009A7B7D" w:rsidRDefault="009A7B7D" w:rsidP="000B526C">
      <w:pPr>
        <w:ind w:left="0" w:right="29" w:firstLine="0"/>
        <w:jc w:val="both"/>
        <w:rPr>
          <w:rFonts w:cs="Arial"/>
          <w:b/>
        </w:rPr>
      </w:pPr>
    </w:p>
    <w:p w:rsidR="009A7B7D" w:rsidRDefault="009A7B7D" w:rsidP="000B526C">
      <w:pPr>
        <w:ind w:left="0" w:right="29" w:firstLine="0"/>
        <w:jc w:val="both"/>
        <w:rPr>
          <w:rFonts w:cs="Arial"/>
        </w:rPr>
      </w:pPr>
      <w:proofErr w:type="gramStart"/>
      <w:r>
        <w:rPr>
          <w:rFonts w:cs="Arial"/>
        </w:rPr>
        <w:t>$3,200 Council contribution towards this project from the 2013/14 Cultural Plan budget.</w:t>
      </w:r>
      <w:proofErr w:type="gramEnd"/>
    </w:p>
    <w:p w:rsidR="009A7B7D" w:rsidRDefault="009A7B7D" w:rsidP="000B526C">
      <w:pPr>
        <w:ind w:left="0" w:right="29" w:firstLine="0"/>
        <w:jc w:val="both"/>
        <w:rPr>
          <w:rFonts w:cs="Arial"/>
          <w:b/>
        </w:rPr>
      </w:pPr>
    </w:p>
    <w:p w:rsidR="009A7B7D" w:rsidRDefault="009A7B7D" w:rsidP="000B526C">
      <w:pPr>
        <w:ind w:right="29"/>
        <w:jc w:val="both"/>
        <w:rPr>
          <w:rFonts w:cs="Arial"/>
          <w:b/>
        </w:rPr>
      </w:pPr>
      <w:r>
        <w:rPr>
          <w:rFonts w:cs="Arial"/>
          <w:b/>
        </w:rPr>
        <w:t>STRATEGIC IMPLICATIONS:</w:t>
      </w:r>
    </w:p>
    <w:p w:rsidR="009A7B7D" w:rsidRDefault="009A7B7D" w:rsidP="000B526C">
      <w:pPr>
        <w:ind w:right="29"/>
        <w:jc w:val="both"/>
        <w:rPr>
          <w:rFonts w:cs="Arial"/>
          <w:b/>
        </w:rPr>
      </w:pPr>
    </w:p>
    <w:p w:rsidR="009A7B7D" w:rsidRDefault="009A7B7D" w:rsidP="000B526C">
      <w:pPr>
        <w:ind w:right="29"/>
        <w:jc w:val="both"/>
        <w:rPr>
          <w:rFonts w:cs="Arial"/>
        </w:rPr>
      </w:pPr>
      <w:r>
        <w:rPr>
          <w:rFonts w:cs="Arial"/>
        </w:rPr>
        <w:t>Shire of Nannup Community Plan 2013 – 2023:</w:t>
      </w:r>
    </w:p>
    <w:p w:rsidR="00CE34F4" w:rsidRDefault="00CE34F4" w:rsidP="000B526C">
      <w:pPr>
        <w:ind w:right="29"/>
        <w:jc w:val="both"/>
        <w:rPr>
          <w:rFonts w:cs="Arial"/>
        </w:rPr>
      </w:pPr>
    </w:p>
    <w:p w:rsidR="009A7B7D" w:rsidRPr="00D7276A" w:rsidRDefault="009A7B7D" w:rsidP="000B526C">
      <w:pPr>
        <w:pStyle w:val="ListParagraph"/>
        <w:numPr>
          <w:ilvl w:val="0"/>
          <w:numId w:val="16"/>
        </w:numPr>
        <w:ind w:left="284" w:right="29" w:hanging="284"/>
        <w:contextualSpacing/>
        <w:jc w:val="both"/>
        <w:rPr>
          <w:rFonts w:eastAsiaTheme="minorHAnsi" w:cs="Arial"/>
          <w:szCs w:val="24"/>
          <w:lang w:val="en-US"/>
        </w:rPr>
      </w:pPr>
      <w:r w:rsidRPr="00D7276A">
        <w:rPr>
          <w:rFonts w:cs="Arial"/>
          <w:i/>
        </w:rPr>
        <w:t xml:space="preserve">Our Built Environment: Capture and promote our unique charm and </w:t>
      </w:r>
      <w:r>
        <w:rPr>
          <w:rFonts w:cs="Arial"/>
          <w:i/>
        </w:rPr>
        <w:t>fabric.</w:t>
      </w:r>
    </w:p>
    <w:p w:rsidR="009A7B7D" w:rsidRPr="00D7276A" w:rsidRDefault="009A7B7D" w:rsidP="000B526C">
      <w:pPr>
        <w:pStyle w:val="ListParagraph"/>
        <w:ind w:left="284" w:right="29" w:firstLine="0"/>
        <w:jc w:val="both"/>
        <w:rPr>
          <w:rFonts w:eastAsiaTheme="minorHAnsi" w:cs="Arial"/>
          <w:szCs w:val="24"/>
          <w:lang w:val="en-US"/>
        </w:rPr>
      </w:pPr>
    </w:p>
    <w:p w:rsidR="009A7B7D" w:rsidRDefault="009A7B7D" w:rsidP="000B526C">
      <w:pPr>
        <w:ind w:right="-141"/>
        <w:jc w:val="left"/>
        <w:rPr>
          <w:rFonts w:cs="Arial"/>
          <w:bCs/>
          <w:szCs w:val="24"/>
          <w:lang w:val="en-US" w:bidi="en-US"/>
        </w:rPr>
      </w:pPr>
      <w:proofErr w:type="gramStart"/>
      <w:r>
        <w:rPr>
          <w:b/>
        </w:rPr>
        <w:t xml:space="preserve">VOTING REQUIREMENTS:  </w:t>
      </w:r>
      <w:r>
        <w:rPr>
          <w:rFonts w:cs="Arial"/>
          <w:bCs/>
          <w:szCs w:val="24"/>
          <w:lang w:val="en-US" w:bidi="en-US"/>
        </w:rPr>
        <w:t>Simple majority.</w:t>
      </w:r>
      <w:proofErr w:type="gramEnd"/>
    </w:p>
    <w:p w:rsidR="009A7B7D" w:rsidRDefault="009A7B7D" w:rsidP="000B526C">
      <w:pPr>
        <w:jc w:val="both"/>
        <w:rPr>
          <w:rFonts w:cs="Arial"/>
          <w:b/>
          <w:bCs/>
          <w:szCs w:val="24"/>
          <w:lang w:val="en-US" w:bidi="en-US"/>
        </w:rPr>
      </w:pPr>
    </w:p>
    <w:p w:rsidR="009A7B7D" w:rsidRDefault="009A7B7D" w:rsidP="000B526C">
      <w:pPr>
        <w:ind w:right="29"/>
        <w:jc w:val="both"/>
        <w:rPr>
          <w:rFonts w:cs="Arial"/>
          <w:b/>
          <w:szCs w:val="24"/>
        </w:rPr>
      </w:pPr>
      <w:r>
        <w:rPr>
          <w:rFonts w:cs="Arial"/>
          <w:b/>
          <w:szCs w:val="24"/>
        </w:rPr>
        <w:t>RECOMMENDATION:</w:t>
      </w:r>
    </w:p>
    <w:p w:rsidR="009A7B7D" w:rsidRDefault="009A7B7D" w:rsidP="000B526C">
      <w:pPr>
        <w:jc w:val="both"/>
        <w:rPr>
          <w:rFonts w:cs="Arial"/>
        </w:rPr>
      </w:pPr>
    </w:p>
    <w:p w:rsidR="009A7B7D" w:rsidRDefault="009A7B7D" w:rsidP="000B526C">
      <w:pPr>
        <w:ind w:left="0" w:right="28" w:firstLine="0"/>
        <w:jc w:val="both"/>
      </w:pPr>
      <w:r>
        <w:rPr>
          <w:rFonts w:cs="Arial"/>
        </w:rPr>
        <w:t xml:space="preserve">That Council accept the funding of $34,507 from </w:t>
      </w:r>
      <w:proofErr w:type="spellStart"/>
      <w:r>
        <w:rPr>
          <w:rFonts w:cs="Arial"/>
        </w:rPr>
        <w:t>Lotterywest</w:t>
      </w:r>
      <w:proofErr w:type="spellEnd"/>
      <w:r>
        <w:rPr>
          <w:rFonts w:cs="Arial"/>
        </w:rPr>
        <w:t xml:space="preserve"> to construct an additional bay at the Community Shed on Kearney St and to purchase equipment as outlined in the grant agreement.</w:t>
      </w:r>
    </w:p>
    <w:p w:rsidR="009A7B7D" w:rsidRDefault="009A7B7D" w:rsidP="000B526C">
      <w:pPr>
        <w:spacing w:line="240" w:lineRule="auto"/>
        <w:ind w:left="0" w:right="0" w:firstLine="0"/>
        <w:jc w:val="left"/>
      </w:pPr>
      <w:r>
        <w:br w:type="page"/>
      </w:r>
    </w:p>
    <w:p w:rsidR="00527C9E" w:rsidRDefault="00527C9E" w:rsidP="00C812E5">
      <w:pPr>
        <w:ind w:left="0" w:firstLine="0"/>
        <w:jc w:val="both"/>
      </w:pPr>
    </w:p>
    <w:p w:rsidR="00527C9E" w:rsidRPr="00A35D55" w:rsidRDefault="00AD6C95" w:rsidP="00A35D55">
      <w:pPr>
        <w:ind w:left="0" w:right="29" w:firstLine="0"/>
        <w:rPr>
          <w:b/>
          <w:sz w:val="58"/>
          <w:szCs w:val="58"/>
          <w:u w:val="single"/>
        </w:rPr>
      </w:pPr>
      <w:r w:rsidRPr="00A35D55">
        <w:rPr>
          <w:b/>
          <w:sz w:val="58"/>
          <w:szCs w:val="58"/>
          <w:u w:val="single"/>
        </w:rPr>
        <w:t>FINANCE &amp; ADMINISTRATION</w:t>
      </w:r>
    </w:p>
    <w:p w:rsidR="00527C9E" w:rsidRDefault="00527C9E" w:rsidP="00C812E5">
      <w:pPr>
        <w:ind w:left="0" w:firstLine="0"/>
        <w:jc w:val="both"/>
      </w:pPr>
    </w:p>
    <w:tbl>
      <w:tblPr>
        <w:tblW w:w="9605" w:type="dxa"/>
        <w:tblBorders>
          <w:top w:val="single" w:sz="4" w:space="0" w:color="auto"/>
          <w:left w:val="single" w:sz="4" w:space="0" w:color="auto"/>
          <w:bottom w:val="single" w:sz="4" w:space="0" w:color="auto"/>
          <w:right w:val="single" w:sz="4" w:space="0" w:color="auto"/>
        </w:tblBorders>
        <w:tblLook w:val="04A0"/>
      </w:tblPr>
      <w:tblGrid>
        <w:gridCol w:w="3652"/>
        <w:gridCol w:w="5953"/>
      </w:tblGrid>
      <w:tr w:rsidR="0057591B" w:rsidRPr="003F0C07" w:rsidTr="00445A7C">
        <w:tc>
          <w:tcPr>
            <w:tcW w:w="3652" w:type="dxa"/>
          </w:tcPr>
          <w:p w:rsidR="0057591B" w:rsidRPr="003F0C07" w:rsidRDefault="0057591B" w:rsidP="00445A7C">
            <w:pPr>
              <w:spacing w:before="60" w:after="60"/>
              <w:ind w:left="0" w:right="46" w:firstLine="0"/>
              <w:jc w:val="left"/>
              <w:rPr>
                <w:szCs w:val="24"/>
              </w:rPr>
            </w:pPr>
            <w:r>
              <w:rPr>
                <w:b/>
              </w:rPr>
              <w:br w:type="page"/>
            </w:r>
            <w:r w:rsidRPr="003F0C07">
              <w:rPr>
                <w:rFonts w:cs="Arial"/>
                <w:szCs w:val="24"/>
              </w:rPr>
              <w:t>AGENDA NUMBER:</w:t>
            </w:r>
          </w:p>
        </w:tc>
        <w:tc>
          <w:tcPr>
            <w:tcW w:w="5953" w:type="dxa"/>
          </w:tcPr>
          <w:p w:rsidR="0057591B" w:rsidRPr="003F0C07" w:rsidRDefault="0057591B" w:rsidP="00445A7C">
            <w:pPr>
              <w:spacing w:before="60" w:after="60"/>
              <w:ind w:right="46"/>
              <w:jc w:val="left"/>
              <w:rPr>
                <w:szCs w:val="24"/>
              </w:rPr>
            </w:pPr>
            <w:r w:rsidRPr="003F0C07">
              <w:rPr>
                <w:szCs w:val="24"/>
              </w:rPr>
              <w:t>11.</w:t>
            </w:r>
            <w:r>
              <w:rPr>
                <w:szCs w:val="24"/>
              </w:rPr>
              <w:t>4</w:t>
            </w:r>
          </w:p>
        </w:tc>
      </w:tr>
      <w:tr w:rsidR="0057591B" w:rsidRPr="003F0C07" w:rsidTr="00445A7C">
        <w:tc>
          <w:tcPr>
            <w:tcW w:w="3652" w:type="dxa"/>
          </w:tcPr>
          <w:p w:rsidR="0057591B" w:rsidRPr="003F0C07" w:rsidRDefault="0057591B" w:rsidP="00445A7C">
            <w:pPr>
              <w:spacing w:before="60" w:after="60"/>
              <w:ind w:left="0" w:right="46" w:firstLine="0"/>
              <w:jc w:val="left"/>
              <w:rPr>
                <w:szCs w:val="24"/>
              </w:rPr>
            </w:pPr>
            <w:r w:rsidRPr="003F0C07">
              <w:rPr>
                <w:rFonts w:cs="Arial"/>
                <w:szCs w:val="24"/>
              </w:rPr>
              <w:t>SUBJECT:</w:t>
            </w:r>
          </w:p>
        </w:tc>
        <w:tc>
          <w:tcPr>
            <w:tcW w:w="5953" w:type="dxa"/>
          </w:tcPr>
          <w:p w:rsidR="0057591B" w:rsidRPr="003F0C07" w:rsidRDefault="00430D04" w:rsidP="00E04197">
            <w:pPr>
              <w:spacing w:before="60" w:after="60"/>
              <w:ind w:left="0" w:right="46" w:firstLine="0"/>
              <w:jc w:val="left"/>
              <w:rPr>
                <w:szCs w:val="24"/>
              </w:rPr>
            </w:pPr>
            <w:r>
              <w:t>Budget Monitoring</w:t>
            </w:r>
            <w:r w:rsidR="00E04197">
              <w:t xml:space="preserve"> </w:t>
            </w:r>
            <w:r>
              <w:t>– September 2013</w:t>
            </w:r>
            <w:r w:rsidR="0057591B">
              <w:t xml:space="preserve"> </w:t>
            </w:r>
          </w:p>
        </w:tc>
      </w:tr>
      <w:tr w:rsidR="0057591B" w:rsidRPr="003F0C07" w:rsidTr="00445A7C">
        <w:trPr>
          <w:trHeight w:val="318"/>
        </w:trPr>
        <w:tc>
          <w:tcPr>
            <w:tcW w:w="3652" w:type="dxa"/>
          </w:tcPr>
          <w:p w:rsidR="0057591B" w:rsidRPr="003F0C07" w:rsidRDefault="0057591B" w:rsidP="00445A7C">
            <w:pPr>
              <w:spacing w:before="60" w:after="60"/>
              <w:ind w:right="46"/>
              <w:jc w:val="left"/>
              <w:rPr>
                <w:szCs w:val="24"/>
              </w:rPr>
            </w:pPr>
            <w:r w:rsidRPr="003F0C07">
              <w:rPr>
                <w:szCs w:val="24"/>
              </w:rPr>
              <w:t>LOCATION/ADDRESS:</w:t>
            </w:r>
          </w:p>
        </w:tc>
        <w:tc>
          <w:tcPr>
            <w:tcW w:w="5953" w:type="dxa"/>
          </w:tcPr>
          <w:p w:rsidR="0057591B" w:rsidRPr="003F0C07" w:rsidRDefault="0057591B" w:rsidP="00445A7C">
            <w:pPr>
              <w:spacing w:before="60" w:after="60"/>
              <w:ind w:left="0" w:right="46" w:firstLine="0"/>
              <w:jc w:val="left"/>
              <w:rPr>
                <w:szCs w:val="24"/>
              </w:rPr>
            </w:pPr>
            <w:r>
              <w:t>Nannup Shire</w:t>
            </w:r>
          </w:p>
        </w:tc>
      </w:tr>
      <w:tr w:rsidR="0057591B" w:rsidRPr="003F0C07" w:rsidTr="00445A7C">
        <w:tc>
          <w:tcPr>
            <w:tcW w:w="3652" w:type="dxa"/>
          </w:tcPr>
          <w:p w:rsidR="0057591B" w:rsidRPr="003F0C07" w:rsidRDefault="0057591B" w:rsidP="00445A7C">
            <w:pPr>
              <w:spacing w:before="60" w:after="60"/>
              <w:ind w:right="46"/>
              <w:jc w:val="left"/>
              <w:rPr>
                <w:szCs w:val="24"/>
              </w:rPr>
            </w:pPr>
            <w:r w:rsidRPr="003F0C07">
              <w:rPr>
                <w:szCs w:val="24"/>
              </w:rPr>
              <w:t>NAME OF APPLICANT:</w:t>
            </w:r>
          </w:p>
        </w:tc>
        <w:tc>
          <w:tcPr>
            <w:tcW w:w="5953" w:type="dxa"/>
          </w:tcPr>
          <w:p w:rsidR="0057591B" w:rsidRPr="003F0C07" w:rsidRDefault="0057591B" w:rsidP="00445A7C">
            <w:pPr>
              <w:spacing w:before="60" w:after="60"/>
              <w:ind w:left="0" w:right="46" w:firstLine="0"/>
              <w:jc w:val="left"/>
              <w:rPr>
                <w:szCs w:val="24"/>
              </w:rPr>
            </w:pPr>
            <w:r>
              <w:rPr>
                <w:szCs w:val="24"/>
              </w:rPr>
              <w:t>N/A</w:t>
            </w:r>
          </w:p>
        </w:tc>
      </w:tr>
      <w:tr w:rsidR="0057591B" w:rsidRPr="003F0C07" w:rsidTr="00445A7C">
        <w:tc>
          <w:tcPr>
            <w:tcW w:w="3652" w:type="dxa"/>
          </w:tcPr>
          <w:p w:rsidR="0057591B" w:rsidRPr="003F0C07" w:rsidRDefault="0057591B" w:rsidP="00445A7C">
            <w:pPr>
              <w:spacing w:before="60" w:after="60"/>
              <w:ind w:right="46"/>
              <w:jc w:val="left"/>
              <w:rPr>
                <w:szCs w:val="24"/>
              </w:rPr>
            </w:pPr>
            <w:r w:rsidRPr="003F0C07">
              <w:rPr>
                <w:szCs w:val="24"/>
              </w:rPr>
              <w:t>FILE REFERENCE:</w:t>
            </w:r>
          </w:p>
        </w:tc>
        <w:tc>
          <w:tcPr>
            <w:tcW w:w="5953" w:type="dxa"/>
          </w:tcPr>
          <w:p w:rsidR="0057591B" w:rsidRPr="003F0C07" w:rsidRDefault="0057591B" w:rsidP="00445A7C">
            <w:pPr>
              <w:spacing w:before="60" w:after="60"/>
              <w:ind w:left="0" w:right="46" w:firstLine="0"/>
              <w:jc w:val="left"/>
              <w:rPr>
                <w:szCs w:val="24"/>
              </w:rPr>
            </w:pPr>
            <w:r>
              <w:rPr>
                <w:szCs w:val="24"/>
              </w:rPr>
              <w:t>FNC 15</w:t>
            </w:r>
          </w:p>
        </w:tc>
      </w:tr>
      <w:tr w:rsidR="0057591B" w:rsidRPr="003F0C07" w:rsidTr="00445A7C">
        <w:tc>
          <w:tcPr>
            <w:tcW w:w="3652" w:type="dxa"/>
          </w:tcPr>
          <w:p w:rsidR="0057591B" w:rsidRPr="003F0C07" w:rsidRDefault="0057591B" w:rsidP="00445A7C">
            <w:pPr>
              <w:spacing w:before="60" w:after="60"/>
              <w:ind w:right="46"/>
              <w:jc w:val="left"/>
              <w:rPr>
                <w:szCs w:val="24"/>
              </w:rPr>
            </w:pPr>
            <w:r w:rsidRPr="003F0C07">
              <w:rPr>
                <w:szCs w:val="24"/>
              </w:rPr>
              <w:t xml:space="preserve">AUTHOR:  </w:t>
            </w:r>
          </w:p>
        </w:tc>
        <w:tc>
          <w:tcPr>
            <w:tcW w:w="5953" w:type="dxa"/>
          </w:tcPr>
          <w:p w:rsidR="0057591B" w:rsidRPr="003F0C07" w:rsidRDefault="0057591B" w:rsidP="00445A7C">
            <w:pPr>
              <w:spacing w:before="60" w:after="60"/>
              <w:ind w:right="46"/>
              <w:jc w:val="left"/>
              <w:rPr>
                <w:szCs w:val="24"/>
              </w:rPr>
            </w:pPr>
            <w:r>
              <w:t>Tracie Bishop – Finance Officer</w:t>
            </w:r>
          </w:p>
        </w:tc>
      </w:tr>
      <w:tr w:rsidR="0057591B" w:rsidRPr="003F0C07" w:rsidTr="00445A7C">
        <w:tc>
          <w:tcPr>
            <w:tcW w:w="3652" w:type="dxa"/>
          </w:tcPr>
          <w:p w:rsidR="0057591B" w:rsidRPr="003F0C07" w:rsidRDefault="0057591B" w:rsidP="00445A7C">
            <w:pPr>
              <w:spacing w:before="60" w:after="60"/>
              <w:ind w:right="46"/>
              <w:jc w:val="left"/>
              <w:rPr>
                <w:szCs w:val="24"/>
              </w:rPr>
            </w:pPr>
            <w:r w:rsidRPr="003F0C07">
              <w:rPr>
                <w:szCs w:val="24"/>
              </w:rPr>
              <w:t>REPORTING OFFICER:</w:t>
            </w:r>
          </w:p>
        </w:tc>
        <w:tc>
          <w:tcPr>
            <w:tcW w:w="5953" w:type="dxa"/>
          </w:tcPr>
          <w:p w:rsidR="0057591B" w:rsidRPr="003F0C07" w:rsidRDefault="0057591B" w:rsidP="00445A7C">
            <w:pPr>
              <w:spacing w:before="60" w:after="60"/>
              <w:ind w:left="0" w:right="46" w:firstLine="0"/>
              <w:jc w:val="left"/>
              <w:rPr>
                <w:szCs w:val="24"/>
              </w:rPr>
            </w:pPr>
            <w:r>
              <w:t>Vic Smith – Manager Corporate Services</w:t>
            </w:r>
          </w:p>
        </w:tc>
      </w:tr>
      <w:tr w:rsidR="0057591B" w:rsidRPr="003F0C07" w:rsidTr="00445A7C">
        <w:tc>
          <w:tcPr>
            <w:tcW w:w="3652" w:type="dxa"/>
          </w:tcPr>
          <w:p w:rsidR="0057591B" w:rsidRPr="003F0C07" w:rsidRDefault="0057591B" w:rsidP="00445A7C">
            <w:pPr>
              <w:spacing w:before="60" w:after="60"/>
              <w:ind w:right="46"/>
              <w:jc w:val="left"/>
              <w:rPr>
                <w:szCs w:val="24"/>
              </w:rPr>
            </w:pPr>
            <w:r w:rsidRPr="003F0C07">
              <w:rPr>
                <w:szCs w:val="24"/>
              </w:rPr>
              <w:t xml:space="preserve">DISCLOSURE OF INTEREST: </w:t>
            </w:r>
          </w:p>
        </w:tc>
        <w:tc>
          <w:tcPr>
            <w:tcW w:w="5953" w:type="dxa"/>
          </w:tcPr>
          <w:p w:rsidR="0057591B" w:rsidRPr="003F0C07" w:rsidRDefault="0057591B" w:rsidP="00445A7C">
            <w:pPr>
              <w:spacing w:before="60" w:after="60"/>
              <w:ind w:left="0" w:right="46" w:firstLine="0"/>
              <w:jc w:val="left"/>
              <w:rPr>
                <w:szCs w:val="24"/>
              </w:rPr>
            </w:pPr>
            <w:r>
              <w:rPr>
                <w:szCs w:val="24"/>
              </w:rPr>
              <w:t>None</w:t>
            </w:r>
          </w:p>
        </w:tc>
      </w:tr>
      <w:tr w:rsidR="0057591B" w:rsidRPr="003F0C07" w:rsidTr="00445A7C">
        <w:tc>
          <w:tcPr>
            <w:tcW w:w="3652" w:type="dxa"/>
          </w:tcPr>
          <w:p w:rsidR="0057591B" w:rsidRPr="003F0C07" w:rsidRDefault="0057591B" w:rsidP="00445A7C">
            <w:pPr>
              <w:spacing w:before="60" w:after="60"/>
              <w:ind w:right="46"/>
              <w:jc w:val="left"/>
              <w:rPr>
                <w:szCs w:val="24"/>
              </w:rPr>
            </w:pPr>
            <w:r w:rsidRPr="003F0C07">
              <w:rPr>
                <w:szCs w:val="24"/>
              </w:rPr>
              <w:t>DATE OF REPORT</w:t>
            </w:r>
          </w:p>
        </w:tc>
        <w:tc>
          <w:tcPr>
            <w:tcW w:w="5953" w:type="dxa"/>
          </w:tcPr>
          <w:p w:rsidR="0057591B" w:rsidRPr="003F0C07" w:rsidRDefault="0057591B" w:rsidP="00445A7C">
            <w:pPr>
              <w:spacing w:before="60" w:after="60"/>
              <w:ind w:left="0" w:right="46" w:firstLine="0"/>
              <w:jc w:val="left"/>
              <w:rPr>
                <w:szCs w:val="24"/>
              </w:rPr>
            </w:pPr>
            <w:r>
              <w:t>15 October 2013</w:t>
            </w:r>
          </w:p>
        </w:tc>
      </w:tr>
    </w:tbl>
    <w:p w:rsidR="009A7B7D" w:rsidRDefault="009A7B7D" w:rsidP="0057591B">
      <w:pPr>
        <w:ind w:left="0" w:firstLine="0"/>
        <w:jc w:val="both"/>
      </w:pPr>
      <w:proofErr w:type="gramStart"/>
      <w:r w:rsidRPr="007839A6">
        <w:t xml:space="preserve">Attachment </w:t>
      </w:r>
      <w:r w:rsidR="0057591B">
        <w:t>1.</w:t>
      </w:r>
      <w:proofErr w:type="gramEnd"/>
      <w:r w:rsidR="0057591B">
        <w:t xml:space="preserve"> </w:t>
      </w:r>
      <w:r w:rsidRPr="008B1C12">
        <w:t xml:space="preserve">Monthly Financial Statements for period end </w:t>
      </w:r>
      <w:r w:rsidR="00CE34F4">
        <w:t>30 September 2013</w:t>
      </w:r>
    </w:p>
    <w:p w:rsidR="009A7B7D" w:rsidRDefault="009A7B7D" w:rsidP="0028369C">
      <w:pPr>
        <w:ind w:left="0" w:firstLine="0"/>
        <w:jc w:val="both"/>
        <w:rPr>
          <w:b/>
        </w:rPr>
      </w:pPr>
    </w:p>
    <w:p w:rsidR="009A7B7D" w:rsidRDefault="009A7B7D" w:rsidP="0028369C">
      <w:pPr>
        <w:ind w:left="0" w:firstLine="0"/>
        <w:jc w:val="both"/>
        <w:rPr>
          <w:b/>
        </w:rPr>
      </w:pPr>
      <w:r w:rsidRPr="007839A6">
        <w:rPr>
          <w:b/>
        </w:rPr>
        <w:t>BACKGROUND:</w:t>
      </w:r>
      <w:r>
        <w:rPr>
          <w:b/>
        </w:rPr>
        <w:t xml:space="preserve"> </w:t>
      </w:r>
    </w:p>
    <w:p w:rsidR="009A7B7D" w:rsidRDefault="009A7B7D" w:rsidP="0028369C">
      <w:pPr>
        <w:ind w:left="0" w:firstLine="0"/>
        <w:jc w:val="both"/>
      </w:pPr>
    </w:p>
    <w:p w:rsidR="009A7B7D" w:rsidRDefault="009A7B7D" w:rsidP="0028369C">
      <w:pPr>
        <w:ind w:left="0" w:firstLine="0"/>
        <w:jc w:val="both"/>
      </w:pPr>
      <w:r>
        <w:t xml:space="preserve">Local Government (Financial Management) Regulation 34(1) </w:t>
      </w:r>
      <w:r w:rsidRPr="00D1726F">
        <w:t>require</w:t>
      </w:r>
      <w:r>
        <w:t>s</w:t>
      </w:r>
      <w:r w:rsidRPr="00D1726F">
        <w:t xml:space="preserve"> that Council report monthly on the financial activity from all the various operating </w:t>
      </w:r>
      <w:r>
        <w:t>and capital divisions</w:t>
      </w:r>
      <w:r>
        <w:rPr>
          <w:b/>
        </w:rPr>
        <w:t xml:space="preserve">.  </w:t>
      </w:r>
      <w:r w:rsidRPr="009C7A47">
        <w:t>Council has</w:t>
      </w:r>
      <w:r>
        <w:rPr>
          <w:b/>
        </w:rPr>
        <w:t xml:space="preserve"> </w:t>
      </w:r>
      <w:r>
        <w:t>adopted a variance threshold of 10% or $5,000, whichever is the greater on which to report. The statutory statements are attached at Attachment 1.</w:t>
      </w:r>
    </w:p>
    <w:p w:rsidR="009A7B7D" w:rsidRDefault="009A7B7D" w:rsidP="0028369C">
      <w:pPr>
        <w:ind w:left="0" w:firstLine="0"/>
        <w:jc w:val="both"/>
      </w:pPr>
    </w:p>
    <w:p w:rsidR="009A7B7D" w:rsidRDefault="009A7B7D" w:rsidP="0028369C">
      <w:pPr>
        <w:ind w:left="0" w:firstLine="0"/>
        <w:jc w:val="both"/>
      </w:pPr>
      <w:r>
        <w:t>Whilst</w:t>
      </w:r>
      <w:r w:rsidRPr="009B5DE5">
        <w:t xml:space="preserve"> this has resulted in all variances </w:t>
      </w:r>
      <w:r>
        <w:t>of 10% being identified and reported it only focuses attention on the performance to the month in question and not the likely outturn at the end of the year.</w:t>
      </w:r>
    </w:p>
    <w:p w:rsidR="009A7B7D" w:rsidRDefault="009A7B7D" w:rsidP="0028369C">
      <w:pPr>
        <w:ind w:left="0" w:firstLine="0"/>
        <w:jc w:val="both"/>
      </w:pPr>
    </w:p>
    <w:p w:rsidR="009A7B7D" w:rsidRDefault="009A7B7D" w:rsidP="0028369C">
      <w:pPr>
        <w:ind w:left="0" w:firstLine="0"/>
        <w:jc w:val="both"/>
        <w:rPr>
          <w:b/>
        </w:rPr>
      </w:pPr>
      <w:r>
        <w:t>Monthly reporting draws on the flexibility allowed in the Financial Management Regulations to draw attention to likely under and overspends at the end of the year.</w:t>
      </w:r>
    </w:p>
    <w:p w:rsidR="009A7B7D" w:rsidRDefault="009A7B7D" w:rsidP="0028369C">
      <w:pPr>
        <w:ind w:left="0" w:firstLine="0"/>
        <w:jc w:val="both"/>
        <w:rPr>
          <w:b/>
        </w:rPr>
      </w:pPr>
    </w:p>
    <w:p w:rsidR="009A7B7D" w:rsidRDefault="009A7B7D" w:rsidP="0028369C">
      <w:pPr>
        <w:ind w:left="0" w:firstLine="0"/>
        <w:jc w:val="both"/>
        <w:rPr>
          <w:b/>
        </w:rPr>
      </w:pPr>
      <w:r w:rsidRPr="007839A6">
        <w:rPr>
          <w:b/>
        </w:rPr>
        <w:t>COMMENT:</w:t>
      </w:r>
    </w:p>
    <w:p w:rsidR="009A7B7D" w:rsidRPr="007839A6" w:rsidRDefault="009A7B7D" w:rsidP="0028369C">
      <w:pPr>
        <w:ind w:left="0" w:firstLine="0"/>
        <w:jc w:val="both"/>
        <w:rPr>
          <w:b/>
        </w:rPr>
      </w:pPr>
    </w:p>
    <w:p w:rsidR="009A7B7D" w:rsidRDefault="009A7B7D" w:rsidP="0028369C">
      <w:pPr>
        <w:ind w:left="0" w:firstLine="0"/>
        <w:jc w:val="both"/>
      </w:pPr>
      <w:r>
        <w:t>As previously reported, income in Education and Welfare is approximately $20,000 higher than budgeted due to the receipt of a grant to develop a heritage trail; this will be matched by expenditure and will not therefore result in a budget variation.  Additionally $6,000 was received as grant income for the Town Hall Centenary</w:t>
      </w:r>
      <w:proofErr w:type="gramStart"/>
      <w:r w:rsidR="00E04197">
        <w:t>;</w:t>
      </w:r>
      <w:r>
        <w:t xml:space="preserve">  as</w:t>
      </w:r>
      <w:proofErr w:type="gramEnd"/>
      <w:r>
        <w:t xml:space="preserve"> with the trails grant, it is anticipated that this will be matched by expenditure and no variation is expected.  </w:t>
      </w:r>
    </w:p>
    <w:p w:rsidR="009A7B7D" w:rsidRDefault="009A7B7D" w:rsidP="0028369C">
      <w:pPr>
        <w:ind w:left="0" w:firstLine="0"/>
        <w:jc w:val="both"/>
      </w:pPr>
    </w:p>
    <w:p w:rsidR="009A7B7D" w:rsidRDefault="009A7B7D" w:rsidP="0028369C">
      <w:pPr>
        <w:ind w:left="0" w:firstLine="0"/>
        <w:jc w:val="both"/>
      </w:pPr>
      <w:r>
        <w:t xml:space="preserve">Community Amenities revenue is currently showing above average variances.  This is a result of bin charges being levied at the time of rates billing as opposed to </w:t>
      </w:r>
      <w:r>
        <w:lastRenderedPageBreak/>
        <w:t>gradually throughout the year.  It is not anticipated to result in a budget variation at the end of the year.</w:t>
      </w:r>
    </w:p>
    <w:p w:rsidR="009A7B7D" w:rsidRDefault="009A7B7D" w:rsidP="0028369C">
      <w:pPr>
        <w:ind w:left="0" w:firstLine="0"/>
        <w:jc w:val="both"/>
      </w:pPr>
    </w:p>
    <w:p w:rsidR="009A7B7D" w:rsidRDefault="009A7B7D" w:rsidP="0028369C">
      <w:pPr>
        <w:ind w:left="0" w:firstLine="0"/>
        <w:jc w:val="both"/>
      </w:pPr>
      <w:r>
        <w:t>As previously reported, income from the Department of Transport licensing commission is expected to be approximately $20,000 higher than budgeted.  This windfall will be used to fund the Scott River Growers Group expenditure of $15,000 as per Council’s resolution and to offset capital expenditure of $6,000 at the caravan park.</w:t>
      </w:r>
    </w:p>
    <w:p w:rsidR="009A7B7D" w:rsidRDefault="009A7B7D" w:rsidP="0028369C">
      <w:pPr>
        <w:ind w:left="0" w:firstLine="0"/>
        <w:jc w:val="both"/>
      </w:pPr>
    </w:p>
    <w:p w:rsidR="009A7B7D" w:rsidRDefault="009A7B7D" w:rsidP="0028369C">
      <w:pPr>
        <w:ind w:left="0" w:firstLine="0"/>
        <w:jc w:val="both"/>
      </w:pPr>
      <w:r>
        <w:t>The performance of the caravan park is being closely monitored and is not expected at this point in time to have a significant variation against the budget. Approximately $28,000 in income has been received to the end of September.  Reports received from the Caravan Park Manager suggest that income is up from previous years as a result of the new fee structure.</w:t>
      </w:r>
    </w:p>
    <w:p w:rsidR="009A7B7D" w:rsidRDefault="009A7B7D" w:rsidP="0028369C">
      <w:pPr>
        <w:ind w:left="0" w:firstLine="0"/>
        <w:jc w:val="both"/>
      </w:pPr>
    </w:p>
    <w:p w:rsidR="009A7B7D" w:rsidRDefault="009A7B7D" w:rsidP="0028369C">
      <w:pPr>
        <w:ind w:left="0" w:firstLine="0"/>
        <w:jc w:val="both"/>
      </w:pPr>
      <w:r>
        <w:t>Recreation Centre expenditure includes capital works of $135,000 spent on the design of the upgrade.  Expenditure relates to</w:t>
      </w:r>
      <w:r w:rsidR="00E04197">
        <w:t xml:space="preserve"> architectural designs,</w:t>
      </w:r>
      <w:r>
        <w:t xml:space="preserve"> a technical survey and electrical design works completed to date.</w:t>
      </w:r>
    </w:p>
    <w:p w:rsidR="009A7B7D" w:rsidRDefault="009A7B7D" w:rsidP="0028369C">
      <w:pPr>
        <w:ind w:left="0" w:firstLine="0"/>
        <w:jc w:val="both"/>
      </w:pPr>
    </w:p>
    <w:p w:rsidR="009A7B7D" w:rsidRDefault="009A7B7D" w:rsidP="0028369C">
      <w:pPr>
        <w:ind w:left="0" w:firstLine="0"/>
        <w:jc w:val="both"/>
      </w:pPr>
      <w:r>
        <w:t xml:space="preserve">Additional expenditure has been incurred in the repairs budget following a major repair to a grader. </w:t>
      </w:r>
    </w:p>
    <w:p w:rsidR="009A7B7D" w:rsidRDefault="009A7B7D" w:rsidP="0028369C">
      <w:pPr>
        <w:ind w:left="0" w:firstLine="0"/>
        <w:jc w:val="both"/>
      </w:pPr>
    </w:p>
    <w:p w:rsidR="009A7B7D" w:rsidRDefault="009A7B7D" w:rsidP="0028369C">
      <w:pPr>
        <w:ind w:left="0" w:firstLine="0"/>
        <w:jc w:val="both"/>
        <w:rPr>
          <w:rFonts w:cs="Arial"/>
        </w:rPr>
      </w:pPr>
      <w:r>
        <w:t xml:space="preserve">The remaining variances shown in the statutory statements result from income and expenditure not being in accordance with the </w:t>
      </w:r>
      <w:proofErr w:type="gramStart"/>
      <w:r>
        <w:t>profile adopted for the budgets and are</w:t>
      </w:r>
      <w:proofErr w:type="gramEnd"/>
      <w:r>
        <w:t xml:space="preserve"> therefore due to timing differences</w:t>
      </w:r>
      <w:r w:rsidRPr="00FA20F1">
        <w:rPr>
          <w:rFonts w:cs="Arial"/>
        </w:rPr>
        <w:t>.</w:t>
      </w:r>
    </w:p>
    <w:p w:rsidR="009A7B7D" w:rsidRDefault="009A7B7D" w:rsidP="0028369C">
      <w:pPr>
        <w:ind w:left="0" w:firstLine="0"/>
        <w:jc w:val="both"/>
      </w:pPr>
    </w:p>
    <w:p w:rsidR="009A7B7D" w:rsidRDefault="009A7B7D" w:rsidP="0028369C">
      <w:pPr>
        <w:ind w:left="0" w:right="-141" w:firstLine="0"/>
        <w:jc w:val="both"/>
      </w:pPr>
      <w:r w:rsidRPr="007839A6">
        <w:rPr>
          <w:b/>
        </w:rPr>
        <w:t>STATUTORY ENVIRONMENT:</w:t>
      </w:r>
      <w:r w:rsidRPr="007839A6">
        <w:t xml:space="preserve"> </w:t>
      </w:r>
    </w:p>
    <w:p w:rsidR="0057591B" w:rsidRDefault="0057591B" w:rsidP="0028369C">
      <w:pPr>
        <w:ind w:left="0" w:right="-141" w:firstLine="0"/>
        <w:jc w:val="both"/>
      </w:pPr>
    </w:p>
    <w:p w:rsidR="009A7B7D" w:rsidRPr="008B1C12" w:rsidRDefault="009A7B7D" w:rsidP="0028369C">
      <w:pPr>
        <w:ind w:left="0" w:right="-141" w:firstLine="0"/>
        <w:jc w:val="both"/>
      </w:pPr>
      <w:r w:rsidRPr="008B1C12">
        <w:t>Local Government (Financial Management) Regulation 34(1</w:t>
      </w:r>
      <w:proofErr w:type="gramStart"/>
      <w:r w:rsidRPr="008B1C12">
        <w:t>)(</w:t>
      </w:r>
      <w:proofErr w:type="gramEnd"/>
      <w:r w:rsidRPr="008B1C12">
        <w:t>a).</w:t>
      </w:r>
    </w:p>
    <w:p w:rsidR="009A7B7D" w:rsidRPr="007839A6" w:rsidRDefault="009A7B7D" w:rsidP="0028369C">
      <w:pPr>
        <w:ind w:left="0" w:firstLine="0"/>
        <w:jc w:val="both"/>
      </w:pPr>
    </w:p>
    <w:p w:rsidR="009A7B7D" w:rsidRPr="007839A6" w:rsidRDefault="009A7B7D" w:rsidP="0028369C">
      <w:pPr>
        <w:ind w:left="0" w:firstLine="0"/>
        <w:jc w:val="both"/>
      </w:pPr>
      <w:r w:rsidRPr="007839A6">
        <w:rPr>
          <w:b/>
        </w:rPr>
        <w:t>POLICY IMPLICATIONS:</w:t>
      </w:r>
      <w:r w:rsidRPr="007839A6">
        <w:t xml:space="preserve"> N</w:t>
      </w:r>
      <w:r w:rsidR="0057591B">
        <w:t>one</w:t>
      </w:r>
      <w:r w:rsidRPr="007839A6">
        <w:t>.</w:t>
      </w:r>
    </w:p>
    <w:p w:rsidR="009A7B7D" w:rsidRPr="007839A6" w:rsidRDefault="009A7B7D" w:rsidP="0028369C">
      <w:pPr>
        <w:ind w:left="0" w:firstLine="0"/>
        <w:jc w:val="both"/>
      </w:pPr>
    </w:p>
    <w:p w:rsidR="009A7B7D" w:rsidRPr="007839A6" w:rsidRDefault="009A7B7D" w:rsidP="0028369C">
      <w:pPr>
        <w:ind w:left="0" w:firstLine="0"/>
        <w:jc w:val="both"/>
      </w:pPr>
      <w:r w:rsidRPr="007839A6">
        <w:rPr>
          <w:b/>
        </w:rPr>
        <w:t>FINANCIAL IMPLICATIONS:</w:t>
      </w:r>
      <w:r w:rsidRPr="007839A6">
        <w:t xml:space="preserve"> N</w:t>
      </w:r>
      <w:r w:rsidR="0057591B">
        <w:t>one</w:t>
      </w:r>
      <w:r w:rsidRPr="007839A6">
        <w:t>.</w:t>
      </w:r>
    </w:p>
    <w:p w:rsidR="009A7B7D" w:rsidRPr="007839A6" w:rsidRDefault="009A7B7D" w:rsidP="0028369C">
      <w:pPr>
        <w:ind w:left="0" w:firstLine="0"/>
        <w:jc w:val="both"/>
      </w:pPr>
    </w:p>
    <w:p w:rsidR="009A7B7D" w:rsidRDefault="009A7B7D" w:rsidP="0028369C">
      <w:pPr>
        <w:ind w:left="0" w:firstLine="0"/>
        <w:jc w:val="both"/>
      </w:pPr>
      <w:r w:rsidRPr="007839A6">
        <w:rPr>
          <w:b/>
        </w:rPr>
        <w:t>STRATEGIC IMPLICATIONS:</w:t>
      </w:r>
      <w:r w:rsidRPr="007839A6">
        <w:t xml:space="preserve"> N</w:t>
      </w:r>
      <w:r w:rsidR="0057591B">
        <w:t>one</w:t>
      </w:r>
      <w:r w:rsidRPr="007839A6">
        <w:t>.</w:t>
      </w:r>
    </w:p>
    <w:tbl>
      <w:tblPr>
        <w:tblW w:w="7494" w:type="dxa"/>
        <w:tblInd w:w="93" w:type="dxa"/>
        <w:tblLayout w:type="fixed"/>
        <w:tblLook w:val="04A0"/>
      </w:tblPr>
      <w:tblGrid>
        <w:gridCol w:w="2283"/>
        <w:gridCol w:w="1418"/>
        <w:gridCol w:w="2806"/>
        <w:gridCol w:w="987"/>
      </w:tblGrid>
      <w:tr w:rsidR="009A7B7D" w:rsidRPr="00B87E84" w:rsidTr="009A7B7D">
        <w:trPr>
          <w:trHeight w:val="375"/>
        </w:trPr>
        <w:tc>
          <w:tcPr>
            <w:tcW w:w="2283" w:type="dxa"/>
            <w:tcBorders>
              <w:top w:val="nil"/>
              <w:left w:val="nil"/>
              <w:bottom w:val="nil"/>
              <w:right w:val="nil"/>
            </w:tcBorders>
            <w:shd w:val="clear" w:color="auto" w:fill="auto"/>
            <w:noWrap/>
            <w:vAlign w:val="bottom"/>
            <w:hideMark/>
          </w:tcPr>
          <w:p w:rsidR="009A7B7D" w:rsidRPr="00B87E84" w:rsidRDefault="009A7B7D" w:rsidP="0028369C">
            <w:pPr>
              <w:ind w:left="0" w:firstLine="0"/>
              <w:jc w:val="both"/>
              <w:rPr>
                <w:rFonts w:ascii="Calibri" w:hAnsi="Calibri"/>
                <w:color w:val="000000"/>
                <w:szCs w:val="22"/>
                <w:lang w:eastAsia="en-AU"/>
              </w:rPr>
            </w:pPr>
          </w:p>
        </w:tc>
        <w:tc>
          <w:tcPr>
            <w:tcW w:w="1418" w:type="dxa"/>
            <w:tcBorders>
              <w:top w:val="nil"/>
              <w:left w:val="nil"/>
              <w:bottom w:val="nil"/>
              <w:right w:val="nil"/>
            </w:tcBorders>
          </w:tcPr>
          <w:p w:rsidR="009A7B7D" w:rsidRPr="00B87E84" w:rsidRDefault="009A7B7D" w:rsidP="0028369C">
            <w:pPr>
              <w:ind w:left="0" w:firstLine="0"/>
              <w:jc w:val="both"/>
              <w:rPr>
                <w:rFonts w:ascii="Calibri" w:hAnsi="Calibri"/>
                <w:color w:val="000000"/>
                <w:szCs w:val="22"/>
                <w:lang w:eastAsia="en-AU"/>
              </w:rPr>
            </w:pPr>
          </w:p>
        </w:tc>
        <w:tc>
          <w:tcPr>
            <w:tcW w:w="2806" w:type="dxa"/>
            <w:tcBorders>
              <w:top w:val="nil"/>
              <w:left w:val="nil"/>
              <w:bottom w:val="nil"/>
              <w:right w:val="nil"/>
            </w:tcBorders>
            <w:shd w:val="clear" w:color="auto" w:fill="auto"/>
            <w:vAlign w:val="bottom"/>
            <w:hideMark/>
          </w:tcPr>
          <w:p w:rsidR="009A7B7D" w:rsidRPr="00B87E84" w:rsidRDefault="009A7B7D" w:rsidP="0028369C">
            <w:pPr>
              <w:ind w:left="0" w:firstLine="0"/>
              <w:jc w:val="both"/>
              <w:rPr>
                <w:rFonts w:ascii="Calibri" w:hAnsi="Calibri"/>
                <w:color w:val="000000"/>
                <w:szCs w:val="22"/>
                <w:lang w:eastAsia="en-AU"/>
              </w:rPr>
            </w:pPr>
          </w:p>
        </w:tc>
        <w:tc>
          <w:tcPr>
            <w:tcW w:w="987" w:type="dxa"/>
            <w:tcBorders>
              <w:top w:val="nil"/>
              <w:left w:val="nil"/>
              <w:bottom w:val="nil"/>
              <w:right w:val="nil"/>
            </w:tcBorders>
          </w:tcPr>
          <w:p w:rsidR="009A7B7D" w:rsidRPr="00B87E84" w:rsidRDefault="009A7B7D" w:rsidP="0028369C">
            <w:pPr>
              <w:ind w:left="0" w:firstLine="0"/>
              <w:jc w:val="both"/>
              <w:rPr>
                <w:rFonts w:ascii="Calibri" w:hAnsi="Calibri"/>
                <w:color w:val="000000"/>
                <w:szCs w:val="22"/>
                <w:lang w:eastAsia="en-AU"/>
              </w:rPr>
            </w:pPr>
          </w:p>
        </w:tc>
      </w:tr>
    </w:tbl>
    <w:p w:rsidR="009A7B7D" w:rsidRDefault="009A7B7D" w:rsidP="0028369C">
      <w:pPr>
        <w:ind w:left="0" w:firstLine="0"/>
        <w:jc w:val="both"/>
        <w:rPr>
          <w:b/>
        </w:rPr>
      </w:pPr>
      <w:r w:rsidRPr="007839A6">
        <w:rPr>
          <w:b/>
          <w:bCs/>
        </w:rPr>
        <w:t>VOTING</w:t>
      </w:r>
      <w:r w:rsidRPr="007839A6">
        <w:t xml:space="preserve"> </w:t>
      </w:r>
      <w:r w:rsidRPr="007839A6">
        <w:rPr>
          <w:b/>
          <w:bCs/>
        </w:rPr>
        <w:t>REQUIREMENTS</w:t>
      </w:r>
      <w:r w:rsidRPr="007839A6">
        <w:t>:</w:t>
      </w:r>
      <w:r>
        <w:t xml:space="preserve"> Simple Majority</w:t>
      </w:r>
    </w:p>
    <w:p w:rsidR="009A7B7D" w:rsidRDefault="009A7B7D" w:rsidP="0028369C">
      <w:pPr>
        <w:ind w:left="0" w:firstLine="0"/>
        <w:jc w:val="both"/>
        <w:rPr>
          <w:b/>
        </w:rPr>
      </w:pPr>
    </w:p>
    <w:p w:rsidR="009A7B7D" w:rsidRPr="007839A6" w:rsidRDefault="009A7B7D" w:rsidP="0028369C">
      <w:pPr>
        <w:ind w:left="0" w:firstLine="0"/>
        <w:jc w:val="both"/>
        <w:rPr>
          <w:b/>
        </w:rPr>
      </w:pPr>
      <w:r w:rsidRPr="007839A6">
        <w:rPr>
          <w:b/>
        </w:rPr>
        <w:t>RECOMMENDATION:</w:t>
      </w:r>
    </w:p>
    <w:p w:rsidR="009A7B7D" w:rsidRPr="007839A6" w:rsidRDefault="009A7B7D" w:rsidP="0028369C">
      <w:pPr>
        <w:ind w:left="0" w:firstLine="0"/>
        <w:jc w:val="both"/>
      </w:pPr>
    </w:p>
    <w:p w:rsidR="009A7B7D" w:rsidRDefault="009A7B7D" w:rsidP="0028369C">
      <w:pPr>
        <w:ind w:left="0" w:right="1" w:firstLine="0"/>
        <w:jc w:val="both"/>
      </w:pPr>
      <w:r>
        <w:t>It is recommended t</w:t>
      </w:r>
      <w:r w:rsidRPr="008B1C12">
        <w:t>hat</w:t>
      </w:r>
      <w:r>
        <w:t xml:space="preserve"> </w:t>
      </w:r>
      <w:r w:rsidRPr="008B1C12">
        <w:t xml:space="preserve">the Monthly Financial Statements for the period ending </w:t>
      </w:r>
      <w:r>
        <w:t xml:space="preserve">30 September </w:t>
      </w:r>
      <w:r w:rsidRPr="008B1C12">
        <w:t>201</w:t>
      </w:r>
      <w:r>
        <w:t>3</w:t>
      </w:r>
      <w:r w:rsidRPr="008B1C12">
        <w:t xml:space="preserve"> be</w:t>
      </w:r>
      <w:r>
        <w:t xml:space="preserve"> received.</w:t>
      </w:r>
    </w:p>
    <w:p w:rsidR="00445A7C" w:rsidRDefault="00445A7C">
      <w:pPr>
        <w:spacing w:line="240" w:lineRule="auto"/>
        <w:ind w:left="0" w:right="0" w:firstLine="0"/>
        <w:jc w:val="left"/>
        <w:rPr>
          <w:b/>
        </w:rPr>
      </w:pPr>
      <w:r>
        <w:rPr>
          <w:b/>
        </w:rPr>
        <w:br w:type="page"/>
      </w:r>
    </w:p>
    <w:p w:rsidR="009A7B7D" w:rsidRDefault="009A7B7D" w:rsidP="004F2DBC">
      <w:pPr>
        <w:ind w:left="0" w:firstLine="0"/>
        <w:jc w:val="both"/>
        <w:rPr>
          <w:b/>
        </w:rPr>
      </w:pPr>
    </w:p>
    <w:tbl>
      <w:tblPr>
        <w:tblW w:w="9605" w:type="dxa"/>
        <w:tblBorders>
          <w:top w:val="single" w:sz="4" w:space="0" w:color="auto"/>
          <w:left w:val="single" w:sz="4" w:space="0" w:color="auto"/>
          <w:bottom w:val="single" w:sz="4" w:space="0" w:color="auto"/>
          <w:right w:val="single" w:sz="4" w:space="0" w:color="auto"/>
        </w:tblBorders>
        <w:tblLook w:val="04A0"/>
      </w:tblPr>
      <w:tblGrid>
        <w:gridCol w:w="3652"/>
        <w:gridCol w:w="5953"/>
      </w:tblGrid>
      <w:tr w:rsidR="009A7B7D" w:rsidRPr="0020211A" w:rsidTr="009A7B7D">
        <w:tc>
          <w:tcPr>
            <w:tcW w:w="3652" w:type="dxa"/>
          </w:tcPr>
          <w:p w:rsidR="009A7B7D" w:rsidRPr="0020211A" w:rsidRDefault="009A7B7D" w:rsidP="009A7B7D">
            <w:pPr>
              <w:spacing w:before="60" w:after="60"/>
              <w:ind w:left="0" w:right="46" w:firstLine="0"/>
              <w:jc w:val="left"/>
              <w:rPr>
                <w:noProof/>
                <w:szCs w:val="24"/>
              </w:rPr>
            </w:pPr>
            <w:r w:rsidRPr="0020211A">
              <w:rPr>
                <w:b/>
                <w:noProof/>
              </w:rPr>
              <w:br w:type="page"/>
            </w:r>
            <w:r w:rsidRPr="0020211A">
              <w:rPr>
                <w:rFonts w:cs="Arial"/>
                <w:noProof/>
                <w:szCs w:val="24"/>
              </w:rPr>
              <w:t>AGENDA NUMBER:</w:t>
            </w:r>
          </w:p>
        </w:tc>
        <w:tc>
          <w:tcPr>
            <w:tcW w:w="5953" w:type="dxa"/>
          </w:tcPr>
          <w:p w:rsidR="009A7B7D" w:rsidRPr="0020211A" w:rsidRDefault="009A7B7D" w:rsidP="009A7B7D">
            <w:pPr>
              <w:spacing w:before="60" w:after="60"/>
              <w:ind w:right="46"/>
              <w:jc w:val="left"/>
              <w:rPr>
                <w:noProof/>
                <w:szCs w:val="24"/>
              </w:rPr>
            </w:pPr>
            <w:r w:rsidRPr="0020211A">
              <w:rPr>
                <w:noProof/>
                <w:szCs w:val="24"/>
              </w:rPr>
              <w:t>11.</w:t>
            </w:r>
            <w:r w:rsidR="0057591B">
              <w:rPr>
                <w:noProof/>
                <w:szCs w:val="24"/>
              </w:rPr>
              <w:t>5</w:t>
            </w:r>
          </w:p>
        </w:tc>
      </w:tr>
      <w:tr w:rsidR="009A7B7D" w:rsidRPr="0020211A" w:rsidTr="009A7B7D">
        <w:tc>
          <w:tcPr>
            <w:tcW w:w="3652" w:type="dxa"/>
          </w:tcPr>
          <w:p w:rsidR="009A7B7D" w:rsidRPr="0020211A" w:rsidRDefault="009A7B7D" w:rsidP="009A7B7D">
            <w:pPr>
              <w:spacing w:before="60" w:after="60"/>
              <w:ind w:left="0" w:right="46" w:firstLine="0"/>
              <w:jc w:val="left"/>
              <w:rPr>
                <w:noProof/>
                <w:szCs w:val="24"/>
              </w:rPr>
            </w:pPr>
            <w:r w:rsidRPr="0020211A">
              <w:rPr>
                <w:rFonts w:cs="Arial"/>
                <w:noProof/>
                <w:szCs w:val="24"/>
              </w:rPr>
              <w:t>SUBJECT:</w:t>
            </w:r>
          </w:p>
        </w:tc>
        <w:tc>
          <w:tcPr>
            <w:tcW w:w="5953" w:type="dxa"/>
          </w:tcPr>
          <w:p w:rsidR="009A7B7D" w:rsidRPr="0020211A" w:rsidRDefault="009A7B7D" w:rsidP="009A7B7D">
            <w:pPr>
              <w:spacing w:before="60" w:after="60"/>
              <w:ind w:left="0" w:right="46" w:firstLine="0"/>
              <w:jc w:val="left"/>
              <w:rPr>
                <w:noProof/>
                <w:szCs w:val="24"/>
              </w:rPr>
            </w:pPr>
            <w:r w:rsidRPr="0020211A">
              <w:rPr>
                <w:noProof/>
              </w:rPr>
              <w:t>Month</w:t>
            </w:r>
            <w:r w:rsidR="00E04197">
              <w:rPr>
                <w:noProof/>
              </w:rPr>
              <w:t>ly</w:t>
            </w:r>
            <w:r w:rsidRPr="0020211A">
              <w:rPr>
                <w:noProof/>
              </w:rPr>
              <w:t xml:space="preserve"> Accounts for Payment </w:t>
            </w:r>
            <w:r w:rsidR="00445A7C">
              <w:rPr>
                <w:noProof/>
              </w:rPr>
              <w:t xml:space="preserve"> - September 2013</w:t>
            </w:r>
          </w:p>
        </w:tc>
      </w:tr>
      <w:tr w:rsidR="009A7B7D" w:rsidRPr="0020211A" w:rsidTr="009A7B7D">
        <w:trPr>
          <w:trHeight w:val="318"/>
        </w:trPr>
        <w:tc>
          <w:tcPr>
            <w:tcW w:w="3652" w:type="dxa"/>
          </w:tcPr>
          <w:p w:rsidR="009A7B7D" w:rsidRPr="0020211A" w:rsidRDefault="009A7B7D" w:rsidP="009A7B7D">
            <w:pPr>
              <w:spacing w:before="60" w:after="60"/>
              <w:ind w:right="46"/>
              <w:jc w:val="left"/>
              <w:rPr>
                <w:noProof/>
                <w:szCs w:val="24"/>
              </w:rPr>
            </w:pPr>
            <w:r w:rsidRPr="0020211A">
              <w:rPr>
                <w:noProof/>
                <w:szCs w:val="24"/>
              </w:rPr>
              <w:t>LOCATION/ADDRESS:</w:t>
            </w:r>
          </w:p>
        </w:tc>
        <w:tc>
          <w:tcPr>
            <w:tcW w:w="5953" w:type="dxa"/>
          </w:tcPr>
          <w:p w:rsidR="009A7B7D" w:rsidRPr="0020211A" w:rsidRDefault="009A7B7D" w:rsidP="009A7B7D">
            <w:pPr>
              <w:spacing w:before="60" w:after="60"/>
              <w:ind w:left="0" w:right="46" w:firstLine="0"/>
              <w:jc w:val="left"/>
              <w:rPr>
                <w:noProof/>
                <w:szCs w:val="24"/>
              </w:rPr>
            </w:pPr>
            <w:r w:rsidRPr="0020211A">
              <w:rPr>
                <w:noProof/>
              </w:rPr>
              <w:t>Nannup Shire</w:t>
            </w:r>
          </w:p>
        </w:tc>
      </w:tr>
      <w:tr w:rsidR="009A7B7D" w:rsidRPr="0020211A" w:rsidTr="009A7B7D">
        <w:tc>
          <w:tcPr>
            <w:tcW w:w="3652" w:type="dxa"/>
          </w:tcPr>
          <w:p w:rsidR="009A7B7D" w:rsidRPr="0020211A" w:rsidRDefault="009A7B7D" w:rsidP="009A7B7D">
            <w:pPr>
              <w:spacing w:before="60" w:after="60"/>
              <w:ind w:right="46"/>
              <w:jc w:val="left"/>
              <w:rPr>
                <w:noProof/>
                <w:szCs w:val="24"/>
              </w:rPr>
            </w:pPr>
            <w:r w:rsidRPr="0020211A">
              <w:rPr>
                <w:noProof/>
                <w:szCs w:val="24"/>
              </w:rPr>
              <w:t>NAME OF APPLICANT:</w:t>
            </w:r>
          </w:p>
        </w:tc>
        <w:tc>
          <w:tcPr>
            <w:tcW w:w="5953" w:type="dxa"/>
          </w:tcPr>
          <w:p w:rsidR="009A7B7D" w:rsidRPr="0020211A" w:rsidRDefault="009A7B7D" w:rsidP="009A7B7D">
            <w:pPr>
              <w:spacing w:before="60" w:after="60"/>
              <w:ind w:left="0" w:right="46" w:firstLine="0"/>
              <w:jc w:val="left"/>
              <w:rPr>
                <w:noProof/>
                <w:szCs w:val="24"/>
              </w:rPr>
            </w:pPr>
            <w:r w:rsidRPr="0020211A">
              <w:rPr>
                <w:noProof/>
                <w:szCs w:val="24"/>
              </w:rPr>
              <w:t>N/A</w:t>
            </w:r>
          </w:p>
        </w:tc>
      </w:tr>
      <w:tr w:rsidR="009A7B7D" w:rsidRPr="0020211A" w:rsidTr="009A7B7D">
        <w:tc>
          <w:tcPr>
            <w:tcW w:w="3652" w:type="dxa"/>
          </w:tcPr>
          <w:p w:rsidR="009A7B7D" w:rsidRPr="0020211A" w:rsidRDefault="009A7B7D" w:rsidP="009A7B7D">
            <w:pPr>
              <w:spacing w:before="60" w:after="60"/>
              <w:ind w:right="46"/>
              <w:jc w:val="left"/>
              <w:rPr>
                <w:noProof/>
                <w:szCs w:val="24"/>
              </w:rPr>
            </w:pPr>
            <w:r w:rsidRPr="0020211A">
              <w:rPr>
                <w:noProof/>
                <w:szCs w:val="24"/>
              </w:rPr>
              <w:t>FILE REFERENCE:</w:t>
            </w:r>
          </w:p>
        </w:tc>
        <w:tc>
          <w:tcPr>
            <w:tcW w:w="5953" w:type="dxa"/>
          </w:tcPr>
          <w:p w:rsidR="009A7B7D" w:rsidRPr="0020211A" w:rsidRDefault="009A7B7D" w:rsidP="009A7B7D">
            <w:pPr>
              <w:spacing w:before="60" w:after="60"/>
              <w:ind w:left="0" w:right="46" w:firstLine="0"/>
              <w:jc w:val="left"/>
              <w:rPr>
                <w:noProof/>
                <w:szCs w:val="24"/>
              </w:rPr>
            </w:pPr>
            <w:r w:rsidRPr="0020211A">
              <w:rPr>
                <w:noProof/>
                <w:szCs w:val="24"/>
              </w:rPr>
              <w:t>FNC 8</w:t>
            </w:r>
          </w:p>
        </w:tc>
      </w:tr>
      <w:tr w:rsidR="009A7B7D" w:rsidRPr="0020211A" w:rsidTr="009A7B7D">
        <w:tc>
          <w:tcPr>
            <w:tcW w:w="3652" w:type="dxa"/>
          </w:tcPr>
          <w:p w:rsidR="009A7B7D" w:rsidRPr="0020211A" w:rsidRDefault="009A7B7D" w:rsidP="009A7B7D">
            <w:pPr>
              <w:spacing w:before="60" w:after="60"/>
              <w:ind w:right="46"/>
              <w:jc w:val="left"/>
              <w:rPr>
                <w:noProof/>
                <w:szCs w:val="24"/>
              </w:rPr>
            </w:pPr>
            <w:r w:rsidRPr="0020211A">
              <w:rPr>
                <w:noProof/>
                <w:szCs w:val="24"/>
              </w:rPr>
              <w:t xml:space="preserve">AUTHOR:  </w:t>
            </w:r>
          </w:p>
        </w:tc>
        <w:tc>
          <w:tcPr>
            <w:tcW w:w="5953" w:type="dxa"/>
          </w:tcPr>
          <w:p w:rsidR="009A7B7D" w:rsidRPr="0020211A" w:rsidRDefault="009A7B7D" w:rsidP="009A7B7D">
            <w:pPr>
              <w:spacing w:before="60" w:after="60"/>
              <w:ind w:right="46"/>
              <w:jc w:val="left"/>
              <w:rPr>
                <w:noProof/>
                <w:szCs w:val="24"/>
              </w:rPr>
            </w:pPr>
            <w:r w:rsidRPr="0020211A">
              <w:rPr>
                <w:noProof/>
              </w:rPr>
              <w:t>Tracie Bishop – Finance Officer</w:t>
            </w:r>
          </w:p>
        </w:tc>
      </w:tr>
      <w:tr w:rsidR="009A7B7D" w:rsidRPr="0020211A" w:rsidTr="009A7B7D">
        <w:tc>
          <w:tcPr>
            <w:tcW w:w="3652" w:type="dxa"/>
          </w:tcPr>
          <w:p w:rsidR="009A7B7D" w:rsidRPr="0020211A" w:rsidRDefault="009A7B7D" w:rsidP="009A7B7D">
            <w:pPr>
              <w:spacing w:before="60" w:after="60"/>
              <w:ind w:right="46"/>
              <w:jc w:val="left"/>
              <w:rPr>
                <w:noProof/>
                <w:szCs w:val="24"/>
              </w:rPr>
            </w:pPr>
            <w:r w:rsidRPr="0020211A">
              <w:rPr>
                <w:noProof/>
                <w:szCs w:val="24"/>
              </w:rPr>
              <w:t>REPORTING OFFICER:</w:t>
            </w:r>
          </w:p>
        </w:tc>
        <w:tc>
          <w:tcPr>
            <w:tcW w:w="5953" w:type="dxa"/>
          </w:tcPr>
          <w:p w:rsidR="009A7B7D" w:rsidRPr="0020211A" w:rsidRDefault="009A7B7D" w:rsidP="009A7B7D">
            <w:pPr>
              <w:spacing w:before="60" w:after="60"/>
              <w:ind w:left="0" w:right="46" w:firstLine="0"/>
              <w:jc w:val="left"/>
              <w:rPr>
                <w:noProof/>
                <w:szCs w:val="24"/>
              </w:rPr>
            </w:pPr>
            <w:r w:rsidRPr="0020211A">
              <w:rPr>
                <w:noProof/>
              </w:rPr>
              <w:t>Vic Smith – Manager Corporate Services</w:t>
            </w:r>
          </w:p>
        </w:tc>
      </w:tr>
      <w:tr w:rsidR="009A7B7D" w:rsidRPr="0020211A" w:rsidTr="009A7B7D">
        <w:tc>
          <w:tcPr>
            <w:tcW w:w="3652" w:type="dxa"/>
          </w:tcPr>
          <w:p w:rsidR="009A7B7D" w:rsidRPr="0020211A" w:rsidRDefault="009A7B7D" w:rsidP="009A7B7D">
            <w:pPr>
              <w:spacing w:before="60" w:after="60"/>
              <w:ind w:right="46"/>
              <w:jc w:val="left"/>
              <w:rPr>
                <w:noProof/>
                <w:szCs w:val="24"/>
              </w:rPr>
            </w:pPr>
            <w:r w:rsidRPr="0020211A">
              <w:rPr>
                <w:noProof/>
                <w:szCs w:val="24"/>
              </w:rPr>
              <w:t xml:space="preserve">DISCLOSURE OF INTEREST: </w:t>
            </w:r>
          </w:p>
        </w:tc>
        <w:tc>
          <w:tcPr>
            <w:tcW w:w="5953" w:type="dxa"/>
          </w:tcPr>
          <w:p w:rsidR="009A7B7D" w:rsidRPr="0020211A" w:rsidRDefault="009A7B7D" w:rsidP="009A7B7D">
            <w:pPr>
              <w:spacing w:before="60" w:after="60"/>
              <w:ind w:left="0" w:right="46" w:firstLine="0"/>
              <w:jc w:val="left"/>
              <w:rPr>
                <w:noProof/>
                <w:szCs w:val="24"/>
              </w:rPr>
            </w:pPr>
            <w:r w:rsidRPr="0020211A">
              <w:rPr>
                <w:noProof/>
                <w:szCs w:val="24"/>
              </w:rPr>
              <w:t>None</w:t>
            </w:r>
          </w:p>
        </w:tc>
      </w:tr>
      <w:tr w:rsidR="009A7B7D" w:rsidRPr="0020211A" w:rsidTr="009A7B7D">
        <w:tc>
          <w:tcPr>
            <w:tcW w:w="3652" w:type="dxa"/>
          </w:tcPr>
          <w:p w:rsidR="009A7B7D" w:rsidRPr="0020211A" w:rsidRDefault="009A7B7D" w:rsidP="009A7B7D">
            <w:pPr>
              <w:spacing w:before="60" w:after="60"/>
              <w:ind w:right="46"/>
              <w:jc w:val="left"/>
              <w:rPr>
                <w:noProof/>
                <w:szCs w:val="24"/>
              </w:rPr>
            </w:pPr>
            <w:r w:rsidRPr="0020211A">
              <w:rPr>
                <w:noProof/>
                <w:szCs w:val="24"/>
              </w:rPr>
              <w:t>DATE OF REPORT</w:t>
            </w:r>
          </w:p>
        </w:tc>
        <w:tc>
          <w:tcPr>
            <w:tcW w:w="5953" w:type="dxa"/>
          </w:tcPr>
          <w:p w:rsidR="009A7B7D" w:rsidRPr="0020211A" w:rsidRDefault="009A7B7D" w:rsidP="009A7B7D">
            <w:pPr>
              <w:spacing w:before="60" w:after="60"/>
              <w:ind w:left="0" w:right="46" w:firstLine="0"/>
              <w:jc w:val="left"/>
              <w:rPr>
                <w:noProof/>
                <w:szCs w:val="24"/>
              </w:rPr>
            </w:pPr>
            <w:r w:rsidRPr="0020211A">
              <w:rPr>
                <w:noProof/>
              </w:rPr>
              <w:t xml:space="preserve">Date  </w:t>
            </w:r>
            <w:r>
              <w:rPr>
                <w:noProof/>
              </w:rPr>
              <w:t>15 October</w:t>
            </w:r>
            <w:r w:rsidRPr="0020211A">
              <w:rPr>
                <w:noProof/>
              </w:rPr>
              <w:t xml:space="preserve"> 2013</w:t>
            </w:r>
          </w:p>
        </w:tc>
      </w:tr>
    </w:tbl>
    <w:p w:rsidR="009A7B7D" w:rsidRPr="0020211A" w:rsidRDefault="009A7B7D" w:rsidP="009A7B7D">
      <w:pPr>
        <w:jc w:val="both"/>
        <w:rPr>
          <w:noProof/>
        </w:rPr>
      </w:pPr>
      <w:r w:rsidRPr="0020211A">
        <w:rPr>
          <w:noProof/>
        </w:rPr>
        <w:t>Attachment 1</w:t>
      </w:r>
      <w:r w:rsidR="0057591B">
        <w:rPr>
          <w:noProof/>
        </w:rPr>
        <w:t>.</w:t>
      </w:r>
      <w:r w:rsidRPr="0020211A">
        <w:rPr>
          <w:noProof/>
        </w:rPr>
        <w:t xml:space="preserve">  Schedule of Accounts for Payment</w:t>
      </w:r>
    </w:p>
    <w:p w:rsidR="009A7B7D" w:rsidRPr="00CE34F4" w:rsidRDefault="009A7B7D" w:rsidP="009A7B7D">
      <w:pPr>
        <w:jc w:val="both"/>
        <w:rPr>
          <w:b/>
          <w:noProof/>
        </w:rPr>
      </w:pPr>
    </w:p>
    <w:p w:rsidR="009A7B7D" w:rsidRPr="0020211A" w:rsidRDefault="009A7B7D" w:rsidP="009A7B7D">
      <w:pPr>
        <w:jc w:val="both"/>
        <w:rPr>
          <w:b/>
          <w:noProof/>
        </w:rPr>
      </w:pPr>
      <w:r w:rsidRPr="0020211A">
        <w:rPr>
          <w:b/>
          <w:noProof/>
        </w:rPr>
        <w:t>BACKGROUND:</w:t>
      </w:r>
    </w:p>
    <w:p w:rsidR="009A7B7D" w:rsidRPr="00CE34F4" w:rsidRDefault="009A7B7D" w:rsidP="009A7B7D">
      <w:pPr>
        <w:ind w:left="0" w:firstLine="0"/>
        <w:jc w:val="both"/>
        <w:rPr>
          <w:b/>
          <w:noProof/>
        </w:rPr>
      </w:pPr>
    </w:p>
    <w:p w:rsidR="009A7B7D" w:rsidRPr="0020211A" w:rsidRDefault="009A7B7D" w:rsidP="009A7B7D">
      <w:pPr>
        <w:ind w:left="0" w:firstLine="0"/>
        <w:jc w:val="both"/>
        <w:rPr>
          <w:noProof/>
        </w:rPr>
      </w:pPr>
      <w:r w:rsidRPr="0020211A">
        <w:rPr>
          <w:noProof/>
        </w:rPr>
        <w:t>The Accounts for Payment for the Nannup Shire Municipal Account fund and Trust Account fund detailed hereunder and noted on the attached schedule are submitted to Council.</w:t>
      </w:r>
      <w:r>
        <w:rPr>
          <w:noProof/>
        </w:rPr>
        <w:t xml:space="preserve"> </w:t>
      </w:r>
    </w:p>
    <w:p w:rsidR="009A7B7D" w:rsidRPr="0020211A" w:rsidRDefault="009A7B7D" w:rsidP="009A7B7D">
      <w:pPr>
        <w:ind w:left="0" w:firstLine="0"/>
        <w:jc w:val="both"/>
        <w:rPr>
          <w:b/>
          <w:noProof/>
        </w:rPr>
      </w:pPr>
    </w:p>
    <w:p w:rsidR="009A7B7D" w:rsidRPr="0020211A" w:rsidRDefault="009A7B7D" w:rsidP="009A7B7D">
      <w:pPr>
        <w:ind w:left="0" w:firstLine="0"/>
        <w:jc w:val="both"/>
        <w:rPr>
          <w:noProof/>
        </w:rPr>
      </w:pPr>
      <w:r w:rsidRPr="0020211A">
        <w:rPr>
          <w:b/>
          <w:noProof/>
        </w:rPr>
        <w:t>COMMENT</w:t>
      </w:r>
      <w:r w:rsidRPr="0020211A">
        <w:rPr>
          <w:noProof/>
        </w:rPr>
        <w:t>:</w:t>
      </w:r>
    </w:p>
    <w:p w:rsidR="009A7B7D" w:rsidRPr="00CE34F4" w:rsidRDefault="009A7B7D" w:rsidP="009A7B7D">
      <w:pPr>
        <w:spacing w:line="240" w:lineRule="auto"/>
        <w:ind w:left="0" w:firstLine="0"/>
        <w:jc w:val="both"/>
        <w:rPr>
          <w:noProof/>
        </w:rPr>
      </w:pPr>
    </w:p>
    <w:p w:rsidR="009A7B7D" w:rsidRPr="0020211A" w:rsidRDefault="009A7B7D" w:rsidP="009A7B7D">
      <w:pPr>
        <w:pStyle w:val="BodyText2"/>
        <w:spacing w:after="0" w:line="240" w:lineRule="auto"/>
        <w:ind w:left="0" w:firstLine="0"/>
        <w:jc w:val="both"/>
        <w:rPr>
          <w:i/>
          <w:noProof/>
        </w:rPr>
      </w:pPr>
      <w:r w:rsidRPr="0020211A">
        <w:rPr>
          <w:noProof/>
        </w:rPr>
        <w:t>If Councillors have questions about individual payments prior notice of these questions will enable officers to provide properly researched responses at the Council meeting.</w:t>
      </w:r>
    </w:p>
    <w:p w:rsidR="009A7B7D" w:rsidRPr="0020211A" w:rsidRDefault="009A7B7D" w:rsidP="009A7B7D">
      <w:pPr>
        <w:pStyle w:val="BodyText2"/>
        <w:spacing w:after="0" w:line="240" w:lineRule="auto"/>
        <w:ind w:left="0" w:firstLine="0"/>
        <w:jc w:val="both"/>
        <w:rPr>
          <w:noProof/>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2815"/>
        <w:gridCol w:w="1796"/>
      </w:tblGrid>
      <w:tr w:rsidR="009A7B7D" w:rsidRPr="00CE34F4" w:rsidTr="009A7B7D">
        <w:tc>
          <w:tcPr>
            <w:tcW w:w="3686" w:type="dxa"/>
          </w:tcPr>
          <w:p w:rsidR="009A7B7D" w:rsidRPr="00CE34F4" w:rsidRDefault="009A7B7D" w:rsidP="009A7B7D">
            <w:pPr>
              <w:ind w:left="0" w:right="45" w:firstLine="0"/>
              <w:jc w:val="both"/>
              <w:rPr>
                <w:b/>
                <w:noProof/>
                <w:sz w:val="24"/>
              </w:rPr>
            </w:pPr>
            <w:r w:rsidRPr="00CE34F4">
              <w:rPr>
                <w:b/>
                <w:noProof/>
                <w:sz w:val="24"/>
              </w:rPr>
              <w:t>Municipal Account</w:t>
            </w:r>
          </w:p>
        </w:tc>
        <w:tc>
          <w:tcPr>
            <w:tcW w:w="2815" w:type="dxa"/>
          </w:tcPr>
          <w:p w:rsidR="009A7B7D" w:rsidRPr="00CE34F4" w:rsidRDefault="009A7B7D" w:rsidP="009A7B7D">
            <w:pPr>
              <w:ind w:left="0" w:right="45" w:firstLine="0"/>
              <w:jc w:val="both"/>
              <w:rPr>
                <w:noProof/>
                <w:sz w:val="24"/>
              </w:rPr>
            </w:pPr>
          </w:p>
        </w:tc>
        <w:tc>
          <w:tcPr>
            <w:tcW w:w="1796" w:type="dxa"/>
          </w:tcPr>
          <w:p w:rsidR="009A7B7D" w:rsidRPr="00CE34F4" w:rsidRDefault="009A7B7D" w:rsidP="009A7B7D">
            <w:pPr>
              <w:ind w:left="0" w:right="45" w:firstLine="0"/>
              <w:jc w:val="right"/>
              <w:rPr>
                <w:noProof/>
                <w:sz w:val="24"/>
              </w:rPr>
            </w:pPr>
          </w:p>
        </w:tc>
      </w:tr>
      <w:tr w:rsidR="009A7B7D" w:rsidRPr="00CE34F4" w:rsidTr="009A7B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rsidR="009A7B7D" w:rsidRPr="00CE34F4" w:rsidRDefault="009A7B7D" w:rsidP="009A7B7D">
            <w:pPr>
              <w:ind w:left="0" w:right="45" w:firstLine="0"/>
              <w:jc w:val="both"/>
              <w:rPr>
                <w:noProof/>
                <w:sz w:val="24"/>
              </w:rPr>
            </w:pPr>
            <w:r w:rsidRPr="00CE34F4">
              <w:rPr>
                <w:noProof/>
                <w:sz w:val="24"/>
              </w:rPr>
              <w:t>Accounts paid by EFT</w:t>
            </w:r>
          </w:p>
        </w:tc>
        <w:tc>
          <w:tcPr>
            <w:tcW w:w="2815" w:type="dxa"/>
            <w:tcBorders>
              <w:top w:val="nil"/>
              <w:left w:val="nil"/>
              <w:bottom w:val="nil"/>
              <w:right w:val="nil"/>
            </w:tcBorders>
          </w:tcPr>
          <w:p w:rsidR="009A7B7D" w:rsidRPr="00CE34F4" w:rsidRDefault="009A7B7D" w:rsidP="009A7B7D">
            <w:pPr>
              <w:ind w:left="0" w:right="45" w:firstLine="0"/>
              <w:jc w:val="both"/>
              <w:rPr>
                <w:noProof/>
                <w:sz w:val="24"/>
              </w:rPr>
            </w:pPr>
            <w:r w:rsidRPr="00CE34F4">
              <w:rPr>
                <w:noProof/>
                <w:sz w:val="24"/>
              </w:rPr>
              <w:t>5260 - 5337</w:t>
            </w:r>
          </w:p>
        </w:tc>
        <w:tc>
          <w:tcPr>
            <w:tcW w:w="1796" w:type="dxa"/>
            <w:tcBorders>
              <w:top w:val="nil"/>
              <w:left w:val="nil"/>
              <w:bottom w:val="nil"/>
              <w:right w:val="nil"/>
            </w:tcBorders>
          </w:tcPr>
          <w:p w:rsidR="009A7B7D" w:rsidRPr="00CE34F4" w:rsidRDefault="009A7B7D" w:rsidP="00E04197">
            <w:pPr>
              <w:ind w:left="0" w:right="45" w:firstLine="0"/>
              <w:jc w:val="right"/>
              <w:rPr>
                <w:noProof/>
                <w:sz w:val="24"/>
              </w:rPr>
            </w:pPr>
            <w:r w:rsidRPr="00CE34F4">
              <w:rPr>
                <w:noProof/>
                <w:sz w:val="24"/>
              </w:rPr>
              <w:t>$284,686.17</w:t>
            </w:r>
          </w:p>
        </w:tc>
      </w:tr>
      <w:tr w:rsidR="009A7B7D" w:rsidRPr="00CE34F4" w:rsidTr="009A7B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rsidR="009A7B7D" w:rsidRPr="00CE34F4" w:rsidRDefault="009A7B7D" w:rsidP="009A7B7D">
            <w:pPr>
              <w:ind w:left="0" w:right="45" w:firstLine="0"/>
              <w:jc w:val="both"/>
              <w:rPr>
                <w:noProof/>
                <w:sz w:val="24"/>
              </w:rPr>
            </w:pPr>
            <w:r w:rsidRPr="00CE34F4">
              <w:rPr>
                <w:noProof/>
                <w:sz w:val="24"/>
              </w:rPr>
              <w:t>Accounts paid by cheque</w:t>
            </w:r>
          </w:p>
          <w:p w:rsidR="009A7B7D" w:rsidRPr="00CE34F4" w:rsidRDefault="009A7B7D" w:rsidP="009A7B7D">
            <w:pPr>
              <w:jc w:val="left"/>
              <w:rPr>
                <w:sz w:val="24"/>
              </w:rPr>
            </w:pPr>
            <w:r w:rsidRPr="00CE34F4">
              <w:rPr>
                <w:noProof/>
                <w:sz w:val="24"/>
              </w:rPr>
              <w:t>Accounts paid by Direct Debit</w:t>
            </w:r>
          </w:p>
        </w:tc>
        <w:tc>
          <w:tcPr>
            <w:tcW w:w="2815" w:type="dxa"/>
            <w:tcBorders>
              <w:top w:val="nil"/>
              <w:left w:val="nil"/>
              <w:bottom w:val="nil"/>
              <w:right w:val="nil"/>
            </w:tcBorders>
          </w:tcPr>
          <w:p w:rsidR="009A7B7D" w:rsidRPr="00CE34F4" w:rsidRDefault="009A7B7D" w:rsidP="009A7B7D">
            <w:pPr>
              <w:ind w:left="0" w:right="45" w:firstLine="0"/>
              <w:jc w:val="both"/>
              <w:rPr>
                <w:noProof/>
                <w:sz w:val="24"/>
              </w:rPr>
            </w:pPr>
            <w:r w:rsidRPr="00CE34F4">
              <w:rPr>
                <w:noProof/>
                <w:sz w:val="24"/>
              </w:rPr>
              <w:t>19288 –19323</w:t>
            </w:r>
          </w:p>
          <w:p w:rsidR="009A7B7D" w:rsidRPr="00CE34F4" w:rsidRDefault="009A7B7D" w:rsidP="009A7B7D">
            <w:pPr>
              <w:jc w:val="left"/>
              <w:rPr>
                <w:sz w:val="24"/>
              </w:rPr>
            </w:pPr>
            <w:r w:rsidRPr="00CE34F4">
              <w:rPr>
                <w:sz w:val="24"/>
              </w:rPr>
              <w:t>99426 - 99434</w:t>
            </w:r>
          </w:p>
        </w:tc>
        <w:tc>
          <w:tcPr>
            <w:tcW w:w="1796" w:type="dxa"/>
            <w:tcBorders>
              <w:top w:val="nil"/>
              <w:left w:val="nil"/>
              <w:bottom w:val="nil"/>
              <w:right w:val="nil"/>
            </w:tcBorders>
          </w:tcPr>
          <w:p w:rsidR="009A7B7D" w:rsidRPr="00CE34F4" w:rsidRDefault="009A7B7D" w:rsidP="009A7B7D">
            <w:pPr>
              <w:ind w:left="0" w:right="45" w:firstLine="0"/>
              <w:jc w:val="right"/>
              <w:rPr>
                <w:rFonts w:cs="Arial"/>
                <w:noProof/>
                <w:sz w:val="24"/>
                <w:szCs w:val="24"/>
              </w:rPr>
            </w:pPr>
            <w:r w:rsidRPr="00CE34F4">
              <w:rPr>
                <w:rFonts w:cs="Arial"/>
                <w:noProof/>
                <w:sz w:val="24"/>
                <w:szCs w:val="24"/>
              </w:rPr>
              <w:t>$34,051.04</w:t>
            </w:r>
          </w:p>
          <w:p w:rsidR="009A7B7D" w:rsidRPr="00CE34F4" w:rsidRDefault="009A7B7D" w:rsidP="009A7B7D">
            <w:pPr>
              <w:ind w:left="0" w:right="45" w:firstLine="0"/>
              <w:jc w:val="right"/>
              <w:rPr>
                <w:noProof/>
                <w:sz w:val="24"/>
              </w:rPr>
            </w:pPr>
            <w:r w:rsidRPr="00CE34F4">
              <w:rPr>
                <w:noProof/>
                <w:sz w:val="24"/>
              </w:rPr>
              <w:t>$19,620.08</w:t>
            </w:r>
          </w:p>
        </w:tc>
      </w:tr>
      <w:tr w:rsidR="009A7B7D" w:rsidRPr="00CE34F4" w:rsidTr="009A7B7D">
        <w:tc>
          <w:tcPr>
            <w:tcW w:w="3686" w:type="dxa"/>
          </w:tcPr>
          <w:p w:rsidR="009A7B7D" w:rsidRPr="00CE34F4" w:rsidRDefault="009A7B7D" w:rsidP="009A7B7D">
            <w:pPr>
              <w:ind w:left="0" w:right="45" w:firstLine="0"/>
              <w:jc w:val="both"/>
              <w:rPr>
                <w:rFonts w:cs="Arial"/>
                <w:noProof/>
                <w:sz w:val="24"/>
                <w:szCs w:val="24"/>
              </w:rPr>
            </w:pPr>
          </w:p>
        </w:tc>
        <w:tc>
          <w:tcPr>
            <w:tcW w:w="2815" w:type="dxa"/>
          </w:tcPr>
          <w:p w:rsidR="009A7B7D" w:rsidRPr="00CE34F4" w:rsidRDefault="009A7B7D" w:rsidP="009A7B7D">
            <w:pPr>
              <w:ind w:left="0" w:right="45" w:firstLine="0"/>
              <w:jc w:val="both"/>
              <w:rPr>
                <w:noProof/>
                <w:sz w:val="24"/>
              </w:rPr>
            </w:pPr>
          </w:p>
        </w:tc>
        <w:tc>
          <w:tcPr>
            <w:tcW w:w="1796" w:type="dxa"/>
            <w:tcBorders>
              <w:bottom w:val="single" w:sz="4" w:space="0" w:color="000000" w:themeColor="text1"/>
            </w:tcBorders>
          </w:tcPr>
          <w:p w:rsidR="009A7B7D" w:rsidRPr="00CE34F4" w:rsidRDefault="009A7B7D" w:rsidP="009A7B7D">
            <w:pPr>
              <w:ind w:left="0" w:right="45" w:firstLine="0"/>
              <w:jc w:val="right"/>
              <w:rPr>
                <w:rFonts w:cs="Arial"/>
                <w:noProof/>
                <w:sz w:val="24"/>
                <w:szCs w:val="24"/>
              </w:rPr>
            </w:pPr>
          </w:p>
        </w:tc>
      </w:tr>
      <w:tr w:rsidR="009A7B7D" w:rsidRPr="00CE34F4" w:rsidTr="009A7B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rsidR="009A7B7D" w:rsidRPr="00CE34F4" w:rsidRDefault="009A7B7D" w:rsidP="009A7B7D">
            <w:pPr>
              <w:ind w:left="0" w:right="45" w:firstLine="0"/>
              <w:jc w:val="both"/>
              <w:rPr>
                <w:noProof/>
                <w:sz w:val="24"/>
              </w:rPr>
            </w:pPr>
            <w:r w:rsidRPr="00CE34F4">
              <w:rPr>
                <w:rFonts w:cs="Arial"/>
                <w:noProof/>
                <w:sz w:val="24"/>
                <w:szCs w:val="24"/>
              </w:rPr>
              <w:t>Sub Total Municipal Account</w:t>
            </w:r>
          </w:p>
        </w:tc>
        <w:tc>
          <w:tcPr>
            <w:tcW w:w="2815" w:type="dxa"/>
            <w:tcBorders>
              <w:top w:val="nil"/>
              <w:left w:val="nil"/>
              <w:bottom w:val="nil"/>
              <w:right w:val="nil"/>
            </w:tcBorders>
          </w:tcPr>
          <w:p w:rsidR="009A7B7D" w:rsidRPr="00CE34F4" w:rsidRDefault="009A7B7D" w:rsidP="009A7B7D">
            <w:pPr>
              <w:ind w:left="0" w:right="45" w:firstLine="0"/>
              <w:jc w:val="both"/>
              <w:rPr>
                <w:noProof/>
                <w:sz w:val="24"/>
              </w:rPr>
            </w:pPr>
          </w:p>
        </w:tc>
        <w:tc>
          <w:tcPr>
            <w:tcW w:w="1796" w:type="dxa"/>
            <w:tcBorders>
              <w:top w:val="single" w:sz="4" w:space="0" w:color="000000" w:themeColor="text1"/>
              <w:left w:val="nil"/>
              <w:bottom w:val="nil"/>
              <w:right w:val="nil"/>
            </w:tcBorders>
          </w:tcPr>
          <w:p w:rsidR="009A7B7D" w:rsidRPr="00CE34F4" w:rsidRDefault="009A7B7D" w:rsidP="009A7B7D">
            <w:pPr>
              <w:ind w:left="0" w:right="45" w:firstLine="0"/>
              <w:jc w:val="right"/>
              <w:rPr>
                <w:noProof/>
                <w:sz w:val="24"/>
              </w:rPr>
            </w:pPr>
            <w:r w:rsidRPr="00CE34F4">
              <w:rPr>
                <w:rFonts w:cs="Arial"/>
                <w:noProof/>
                <w:sz w:val="24"/>
                <w:szCs w:val="24"/>
              </w:rPr>
              <w:t>$338,357.29</w:t>
            </w:r>
          </w:p>
        </w:tc>
      </w:tr>
      <w:tr w:rsidR="009A7B7D" w:rsidRPr="00CE34F4" w:rsidTr="009A7B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rsidR="009A7B7D" w:rsidRPr="00CE34F4" w:rsidRDefault="009A7B7D" w:rsidP="009A7B7D">
            <w:pPr>
              <w:ind w:left="0" w:right="45" w:firstLine="0"/>
              <w:jc w:val="both"/>
              <w:rPr>
                <w:noProof/>
                <w:sz w:val="24"/>
              </w:rPr>
            </w:pPr>
          </w:p>
        </w:tc>
        <w:tc>
          <w:tcPr>
            <w:tcW w:w="2815" w:type="dxa"/>
            <w:tcBorders>
              <w:top w:val="nil"/>
              <w:left w:val="nil"/>
              <w:bottom w:val="nil"/>
              <w:right w:val="nil"/>
            </w:tcBorders>
          </w:tcPr>
          <w:p w:rsidR="009A7B7D" w:rsidRPr="00CE34F4" w:rsidRDefault="009A7B7D" w:rsidP="009A7B7D">
            <w:pPr>
              <w:ind w:left="0" w:right="45" w:firstLine="0"/>
              <w:jc w:val="both"/>
              <w:rPr>
                <w:noProof/>
                <w:sz w:val="24"/>
              </w:rPr>
            </w:pPr>
          </w:p>
        </w:tc>
        <w:tc>
          <w:tcPr>
            <w:tcW w:w="1796" w:type="dxa"/>
            <w:tcBorders>
              <w:top w:val="nil"/>
              <w:left w:val="nil"/>
              <w:bottom w:val="nil"/>
              <w:right w:val="nil"/>
            </w:tcBorders>
          </w:tcPr>
          <w:p w:rsidR="009A7B7D" w:rsidRPr="00CE34F4" w:rsidRDefault="009A7B7D" w:rsidP="009A7B7D">
            <w:pPr>
              <w:ind w:left="0" w:right="45" w:firstLine="0"/>
              <w:jc w:val="right"/>
              <w:rPr>
                <w:noProof/>
                <w:sz w:val="24"/>
              </w:rPr>
            </w:pPr>
          </w:p>
        </w:tc>
      </w:tr>
      <w:tr w:rsidR="009A7B7D" w:rsidRPr="00CE34F4" w:rsidTr="009A7B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rsidR="009A7B7D" w:rsidRPr="00CE34F4" w:rsidRDefault="009A7B7D" w:rsidP="009A7B7D">
            <w:pPr>
              <w:tabs>
                <w:tab w:val="right" w:pos="8080"/>
              </w:tabs>
              <w:ind w:right="45"/>
              <w:jc w:val="both"/>
              <w:rPr>
                <w:rFonts w:cs="Arial"/>
                <w:b/>
                <w:noProof/>
                <w:sz w:val="24"/>
                <w:szCs w:val="24"/>
              </w:rPr>
            </w:pPr>
            <w:r w:rsidRPr="00CE34F4">
              <w:rPr>
                <w:rFonts w:cs="Arial"/>
                <w:b/>
                <w:noProof/>
                <w:sz w:val="24"/>
                <w:szCs w:val="24"/>
              </w:rPr>
              <w:t>Trust Account</w:t>
            </w:r>
          </w:p>
        </w:tc>
        <w:tc>
          <w:tcPr>
            <w:tcW w:w="2815" w:type="dxa"/>
            <w:tcBorders>
              <w:top w:val="nil"/>
              <w:left w:val="nil"/>
              <w:bottom w:val="nil"/>
              <w:right w:val="nil"/>
            </w:tcBorders>
          </w:tcPr>
          <w:p w:rsidR="009A7B7D" w:rsidRPr="00CE34F4" w:rsidRDefault="009A7B7D" w:rsidP="009A7B7D">
            <w:pPr>
              <w:ind w:left="0" w:right="45" w:firstLine="0"/>
              <w:jc w:val="both"/>
              <w:rPr>
                <w:noProof/>
                <w:sz w:val="24"/>
              </w:rPr>
            </w:pPr>
          </w:p>
        </w:tc>
        <w:tc>
          <w:tcPr>
            <w:tcW w:w="1796" w:type="dxa"/>
            <w:tcBorders>
              <w:top w:val="nil"/>
              <w:left w:val="nil"/>
              <w:bottom w:val="nil"/>
              <w:right w:val="nil"/>
            </w:tcBorders>
          </w:tcPr>
          <w:p w:rsidR="009A7B7D" w:rsidRPr="00CE34F4" w:rsidRDefault="009A7B7D" w:rsidP="009A7B7D">
            <w:pPr>
              <w:ind w:left="0" w:right="45" w:firstLine="0"/>
              <w:jc w:val="right"/>
              <w:rPr>
                <w:noProof/>
                <w:sz w:val="24"/>
              </w:rPr>
            </w:pPr>
          </w:p>
        </w:tc>
      </w:tr>
      <w:tr w:rsidR="009A7B7D" w:rsidRPr="00CE34F4" w:rsidTr="009A7B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rsidR="009A7B7D" w:rsidRPr="00CE34F4" w:rsidRDefault="009A7B7D" w:rsidP="009A7B7D">
            <w:pPr>
              <w:ind w:left="0" w:right="45" w:firstLine="0"/>
              <w:jc w:val="both"/>
              <w:rPr>
                <w:noProof/>
                <w:sz w:val="24"/>
              </w:rPr>
            </w:pPr>
            <w:r w:rsidRPr="00CE34F4">
              <w:rPr>
                <w:rFonts w:cs="Arial"/>
                <w:noProof/>
                <w:sz w:val="24"/>
                <w:szCs w:val="24"/>
              </w:rPr>
              <w:t>Accounts Paid by cheque</w:t>
            </w:r>
          </w:p>
        </w:tc>
        <w:tc>
          <w:tcPr>
            <w:tcW w:w="2815" w:type="dxa"/>
            <w:tcBorders>
              <w:top w:val="nil"/>
              <w:left w:val="nil"/>
              <w:bottom w:val="nil"/>
              <w:right w:val="nil"/>
            </w:tcBorders>
          </w:tcPr>
          <w:p w:rsidR="009A7B7D" w:rsidRPr="00CE34F4" w:rsidRDefault="009A7B7D" w:rsidP="009A7B7D">
            <w:pPr>
              <w:tabs>
                <w:tab w:val="left" w:pos="3544"/>
                <w:tab w:val="left" w:pos="6521"/>
                <w:tab w:val="right" w:pos="8080"/>
              </w:tabs>
              <w:ind w:right="45"/>
              <w:jc w:val="both"/>
              <w:rPr>
                <w:rFonts w:cs="Arial"/>
                <w:noProof/>
                <w:sz w:val="24"/>
                <w:szCs w:val="24"/>
              </w:rPr>
            </w:pPr>
            <w:r w:rsidRPr="00CE34F4">
              <w:rPr>
                <w:rFonts w:cs="Arial"/>
                <w:noProof/>
                <w:sz w:val="24"/>
                <w:szCs w:val="24"/>
              </w:rPr>
              <w:t>22771 - 22773</w:t>
            </w:r>
          </w:p>
        </w:tc>
        <w:tc>
          <w:tcPr>
            <w:tcW w:w="1796" w:type="dxa"/>
            <w:tcBorders>
              <w:top w:val="nil"/>
              <w:left w:val="nil"/>
              <w:bottom w:val="nil"/>
              <w:right w:val="nil"/>
            </w:tcBorders>
          </w:tcPr>
          <w:p w:rsidR="009A7B7D" w:rsidRPr="00CE34F4" w:rsidRDefault="00E04197" w:rsidP="009A7B7D">
            <w:pPr>
              <w:ind w:left="0" w:right="45" w:firstLine="0"/>
              <w:jc w:val="right"/>
              <w:rPr>
                <w:noProof/>
                <w:sz w:val="24"/>
              </w:rPr>
            </w:pPr>
            <w:r w:rsidRPr="00CE34F4">
              <w:rPr>
                <w:noProof/>
                <w:sz w:val="24"/>
              </w:rPr>
              <w:t>$</w:t>
            </w:r>
            <w:r w:rsidR="009A7B7D" w:rsidRPr="00CE34F4">
              <w:rPr>
                <w:noProof/>
                <w:sz w:val="24"/>
              </w:rPr>
              <w:t>1,200.00</w:t>
            </w:r>
          </w:p>
        </w:tc>
      </w:tr>
      <w:tr w:rsidR="009A7B7D" w:rsidRPr="00CE34F4" w:rsidTr="009A7B7D">
        <w:tc>
          <w:tcPr>
            <w:tcW w:w="3686" w:type="dxa"/>
          </w:tcPr>
          <w:p w:rsidR="009A7B7D" w:rsidRPr="00CE34F4" w:rsidRDefault="009A7B7D" w:rsidP="009A7B7D">
            <w:pPr>
              <w:ind w:left="0" w:right="45" w:firstLine="0"/>
              <w:jc w:val="both"/>
              <w:rPr>
                <w:noProof/>
                <w:sz w:val="24"/>
              </w:rPr>
            </w:pPr>
          </w:p>
        </w:tc>
        <w:tc>
          <w:tcPr>
            <w:tcW w:w="2815" w:type="dxa"/>
          </w:tcPr>
          <w:p w:rsidR="009A7B7D" w:rsidRPr="00CE34F4" w:rsidRDefault="009A7B7D" w:rsidP="009A7B7D">
            <w:pPr>
              <w:ind w:left="0" w:right="45" w:firstLine="0"/>
              <w:jc w:val="both"/>
              <w:rPr>
                <w:noProof/>
                <w:sz w:val="24"/>
              </w:rPr>
            </w:pPr>
          </w:p>
        </w:tc>
        <w:tc>
          <w:tcPr>
            <w:tcW w:w="1796" w:type="dxa"/>
            <w:tcBorders>
              <w:bottom w:val="single" w:sz="4" w:space="0" w:color="000000" w:themeColor="text1"/>
            </w:tcBorders>
          </w:tcPr>
          <w:p w:rsidR="009A7B7D" w:rsidRPr="00CE34F4" w:rsidRDefault="009A7B7D" w:rsidP="009A7B7D">
            <w:pPr>
              <w:ind w:left="0" w:right="45" w:firstLine="0"/>
              <w:jc w:val="right"/>
              <w:rPr>
                <w:rFonts w:cs="Arial"/>
                <w:noProof/>
                <w:sz w:val="24"/>
                <w:szCs w:val="24"/>
              </w:rPr>
            </w:pPr>
          </w:p>
        </w:tc>
      </w:tr>
      <w:tr w:rsidR="009A7B7D" w:rsidRPr="00CE34F4" w:rsidTr="009A7B7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686" w:type="dxa"/>
            <w:tcBorders>
              <w:top w:val="nil"/>
              <w:left w:val="nil"/>
              <w:bottom w:val="nil"/>
              <w:right w:val="nil"/>
            </w:tcBorders>
          </w:tcPr>
          <w:p w:rsidR="009A7B7D" w:rsidRPr="00CE34F4" w:rsidRDefault="009A7B7D" w:rsidP="009A7B7D">
            <w:pPr>
              <w:ind w:left="0" w:right="45" w:firstLine="0"/>
              <w:jc w:val="both"/>
              <w:rPr>
                <w:noProof/>
                <w:sz w:val="24"/>
              </w:rPr>
            </w:pPr>
            <w:r w:rsidRPr="00CE34F4">
              <w:rPr>
                <w:noProof/>
                <w:sz w:val="24"/>
              </w:rPr>
              <w:t>Sub Total Trust Account</w:t>
            </w:r>
          </w:p>
        </w:tc>
        <w:tc>
          <w:tcPr>
            <w:tcW w:w="2815" w:type="dxa"/>
            <w:tcBorders>
              <w:top w:val="nil"/>
              <w:left w:val="nil"/>
              <w:bottom w:val="nil"/>
              <w:right w:val="nil"/>
            </w:tcBorders>
          </w:tcPr>
          <w:p w:rsidR="009A7B7D" w:rsidRPr="00CE34F4" w:rsidRDefault="009A7B7D" w:rsidP="009A7B7D">
            <w:pPr>
              <w:ind w:left="0" w:right="45" w:firstLine="0"/>
              <w:jc w:val="both"/>
              <w:rPr>
                <w:noProof/>
                <w:sz w:val="24"/>
              </w:rPr>
            </w:pPr>
          </w:p>
        </w:tc>
        <w:tc>
          <w:tcPr>
            <w:tcW w:w="1796" w:type="dxa"/>
            <w:tcBorders>
              <w:top w:val="single" w:sz="4" w:space="0" w:color="000000" w:themeColor="text1"/>
              <w:left w:val="nil"/>
              <w:bottom w:val="nil"/>
              <w:right w:val="nil"/>
            </w:tcBorders>
          </w:tcPr>
          <w:p w:rsidR="009A7B7D" w:rsidRPr="00CE34F4" w:rsidRDefault="009A7B7D" w:rsidP="009A7B7D">
            <w:pPr>
              <w:ind w:left="0" w:right="45" w:firstLine="0"/>
              <w:jc w:val="right"/>
              <w:rPr>
                <w:noProof/>
                <w:sz w:val="24"/>
              </w:rPr>
            </w:pPr>
            <w:r w:rsidRPr="00CE34F4">
              <w:rPr>
                <w:rFonts w:cs="Arial"/>
                <w:noProof/>
                <w:sz w:val="24"/>
                <w:szCs w:val="24"/>
              </w:rPr>
              <w:t>$1,200.00</w:t>
            </w:r>
          </w:p>
        </w:tc>
      </w:tr>
      <w:tr w:rsidR="009A7B7D" w:rsidRPr="00CE34F4" w:rsidTr="009A7B7D">
        <w:tc>
          <w:tcPr>
            <w:tcW w:w="3686" w:type="dxa"/>
          </w:tcPr>
          <w:p w:rsidR="009A7B7D" w:rsidRPr="00CE34F4" w:rsidRDefault="009A7B7D" w:rsidP="009A7B7D">
            <w:pPr>
              <w:ind w:left="0" w:right="45" w:firstLine="0"/>
              <w:jc w:val="both"/>
              <w:rPr>
                <w:noProof/>
                <w:sz w:val="24"/>
              </w:rPr>
            </w:pPr>
          </w:p>
        </w:tc>
        <w:tc>
          <w:tcPr>
            <w:tcW w:w="2815" w:type="dxa"/>
          </w:tcPr>
          <w:p w:rsidR="009A7B7D" w:rsidRPr="00CE34F4" w:rsidRDefault="009A7B7D" w:rsidP="009A7B7D">
            <w:pPr>
              <w:ind w:left="0" w:right="45" w:firstLine="0"/>
              <w:jc w:val="both"/>
              <w:rPr>
                <w:noProof/>
                <w:sz w:val="24"/>
              </w:rPr>
            </w:pPr>
          </w:p>
        </w:tc>
        <w:tc>
          <w:tcPr>
            <w:tcW w:w="1796" w:type="dxa"/>
            <w:tcBorders>
              <w:bottom w:val="single" w:sz="4" w:space="0" w:color="000000" w:themeColor="text1"/>
            </w:tcBorders>
          </w:tcPr>
          <w:p w:rsidR="009A7B7D" w:rsidRPr="00CE34F4" w:rsidRDefault="009A7B7D" w:rsidP="009A7B7D">
            <w:pPr>
              <w:ind w:left="0" w:right="45" w:firstLine="0"/>
              <w:jc w:val="right"/>
              <w:rPr>
                <w:rFonts w:cs="Arial"/>
                <w:noProof/>
                <w:sz w:val="24"/>
                <w:szCs w:val="24"/>
              </w:rPr>
            </w:pPr>
          </w:p>
        </w:tc>
      </w:tr>
      <w:tr w:rsidR="009A7B7D" w:rsidRPr="00CE34F4" w:rsidTr="009A7B7D">
        <w:tc>
          <w:tcPr>
            <w:tcW w:w="3686" w:type="dxa"/>
          </w:tcPr>
          <w:p w:rsidR="009A7B7D" w:rsidRPr="00CE34F4" w:rsidRDefault="009A7B7D" w:rsidP="009A7B7D">
            <w:pPr>
              <w:ind w:left="0" w:right="45" w:firstLine="0"/>
              <w:jc w:val="both"/>
              <w:rPr>
                <w:b/>
                <w:noProof/>
                <w:sz w:val="24"/>
              </w:rPr>
            </w:pPr>
            <w:r w:rsidRPr="00CE34F4">
              <w:rPr>
                <w:b/>
                <w:noProof/>
                <w:sz w:val="24"/>
              </w:rPr>
              <w:t>Total Payments</w:t>
            </w:r>
          </w:p>
        </w:tc>
        <w:tc>
          <w:tcPr>
            <w:tcW w:w="2815" w:type="dxa"/>
          </w:tcPr>
          <w:p w:rsidR="009A7B7D" w:rsidRPr="00CE34F4" w:rsidRDefault="009A7B7D" w:rsidP="009A7B7D">
            <w:pPr>
              <w:ind w:left="0" w:right="45" w:firstLine="0"/>
              <w:jc w:val="both"/>
              <w:rPr>
                <w:b/>
                <w:noProof/>
                <w:sz w:val="24"/>
              </w:rPr>
            </w:pPr>
          </w:p>
        </w:tc>
        <w:tc>
          <w:tcPr>
            <w:tcW w:w="1796" w:type="dxa"/>
            <w:tcBorders>
              <w:top w:val="single" w:sz="4" w:space="0" w:color="000000" w:themeColor="text1"/>
              <w:bottom w:val="single" w:sz="4" w:space="0" w:color="000000" w:themeColor="text1"/>
            </w:tcBorders>
          </w:tcPr>
          <w:p w:rsidR="009A7B7D" w:rsidRPr="00CE34F4" w:rsidRDefault="009A7B7D" w:rsidP="009A7B7D">
            <w:pPr>
              <w:ind w:left="0" w:right="45" w:firstLine="0"/>
              <w:jc w:val="right"/>
              <w:rPr>
                <w:rFonts w:cs="Arial"/>
                <w:b/>
                <w:noProof/>
                <w:sz w:val="24"/>
                <w:szCs w:val="24"/>
              </w:rPr>
            </w:pPr>
            <w:r w:rsidRPr="00CE34F4">
              <w:rPr>
                <w:rFonts w:cs="Arial"/>
                <w:b/>
                <w:noProof/>
                <w:sz w:val="24"/>
                <w:szCs w:val="24"/>
              </w:rPr>
              <w:t>$339,557.29</w:t>
            </w:r>
          </w:p>
        </w:tc>
      </w:tr>
    </w:tbl>
    <w:p w:rsidR="009A7B7D" w:rsidRPr="0020211A" w:rsidRDefault="009A7B7D" w:rsidP="009A7B7D">
      <w:pPr>
        <w:jc w:val="both"/>
        <w:rPr>
          <w:noProof/>
        </w:rPr>
      </w:pPr>
    </w:p>
    <w:p w:rsidR="00CE34F4" w:rsidRDefault="009A7B7D" w:rsidP="009A7B7D">
      <w:pPr>
        <w:jc w:val="both"/>
        <w:rPr>
          <w:b/>
          <w:noProof/>
        </w:rPr>
      </w:pPr>
      <w:r w:rsidRPr="0020211A">
        <w:rPr>
          <w:b/>
          <w:noProof/>
        </w:rPr>
        <w:t xml:space="preserve">STATUTORY ENVIRONMENT: </w:t>
      </w:r>
    </w:p>
    <w:p w:rsidR="00CE34F4" w:rsidRDefault="00CE34F4" w:rsidP="009A7B7D">
      <w:pPr>
        <w:jc w:val="both"/>
        <w:rPr>
          <w:b/>
          <w:noProof/>
        </w:rPr>
      </w:pPr>
    </w:p>
    <w:p w:rsidR="009A7B7D" w:rsidRPr="0020211A" w:rsidRDefault="009A7B7D" w:rsidP="009A7B7D">
      <w:pPr>
        <w:jc w:val="both"/>
        <w:rPr>
          <w:noProof/>
        </w:rPr>
      </w:pPr>
      <w:r w:rsidRPr="0020211A">
        <w:rPr>
          <w:noProof/>
        </w:rPr>
        <w:t>LG (Financial Management) Regulation 13</w:t>
      </w:r>
    </w:p>
    <w:p w:rsidR="009A7B7D" w:rsidRPr="0020211A" w:rsidRDefault="009A7B7D" w:rsidP="009A7B7D">
      <w:pPr>
        <w:ind w:left="3544" w:hanging="3544"/>
        <w:jc w:val="both"/>
        <w:rPr>
          <w:noProof/>
          <w:sz w:val="20"/>
        </w:rPr>
      </w:pPr>
    </w:p>
    <w:p w:rsidR="009A7B7D" w:rsidRPr="0020211A" w:rsidRDefault="009A7B7D" w:rsidP="009A7B7D">
      <w:pPr>
        <w:jc w:val="both"/>
        <w:rPr>
          <w:b/>
          <w:noProof/>
        </w:rPr>
      </w:pPr>
      <w:r w:rsidRPr="0020211A">
        <w:rPr>
          <w:b/>
          <w:noProof/>
        </w:rPr>
        <w:t xml:space="preserve">POLICY IMPLICATIONS: </w:t>
      </w:r>
      <w:r w:rsidRPr="0020211A">
        <w:rPr>
          <w:noProof/>
        </w:rPr>
        <w:t>None.</w:t>
      </w:r>
    </w:p>
    <w:p w:rsidR="009A7B7D" w:rsidRPr="0020211A" w:rsidRDefault="009A7B7D" w:rsidP="009A7B7D">
      <w:pPr>
        <w:jc w:val="both"/>
        <w:rPr>
          <w:b/>
          <w:noProof/>
          <w:sz w:val="20"/>
        </w:rPr>
      </w:pPr>
    </w:p>
    <w:p w:rsidR="00CE34F4" w:rsidRDefault="009A7B7D" w:rsidP="009A7B7D">
      <w:pPr>
        <w:jc w:val="both"/>
        <w:rPr>
          <w:b/>
          <w:noProof/>
        </w:rPr>
      </w:pPr>
      <w:r w:rsidRPr="0020211A">
        <w:rPr>
          <w:b/>
          <w:noProof/>
        </w:rPr>
        <w:t xml:space="preserve">FINANCIAL IMPLICATIONS: </w:t>
      </w:r>
    </w:p>
    <w:p w:rsidR="00CE34F4" w:rsidRDefault="00CE34F4" w:rsidP="009A7B7D">
      <w:pPr>
        <w:jc w:val="both"/>
        <w:rPr>
          <w:b/>
          <w:noProof/>
        </w:rPr>
      </w:pPr>
    </w:p>
    <w:p w:rsidR="009A7B7D" w:rsidRPr="0020211A" w:rsidRDefault="009A7B7D" w:rsidP="009A7B7D">
      <w:pPr>
        <w:jc w:val="both"/>
        <w:rPr>
          <w:noProof/>
        </w:rPr>
      </w:pPr>
      <w:r w:rsidRPr="0020211A">
        <w:rPr>
          <w:noProof/>
        </w:rPr>
        <w:t>As indicated in Schedule of Accounts for Payment.</w:t>
      </w:r>
    </w:p>
    <w:p w:rsidR="009A7B7D" w:rsidRPr="0020211A" w:rsidRDefault="009A7B7D" w:rsidP="009A7B7D">
      <w:pPr>
        <w:jc w:val="both"/>
        <w:rPr>
          <w:b/>
          <w:noProof/>
          <w:sz w:val="20"/>
        </w:rPr>
      </w:pPr>
    </w:p>
    <w:p w:rsidR="009A7B7D" w:rsidRPr="0020211A" w:rsidRDefault="009A7B7D" w:rsidP="009A7B7D">
      <w:pPr>
        <w:jc w:val="both"/>
        <w:rPr>
          <w:b/>
          <w:noProof/>
        </w:rPr>
      </w:pPr>
      <w:r w:rsidRPr="0020211A">
        <w:rPr>
          <w:b/>
          <w:noProof/>
        </w:rPr>
        <w:t xml:space="preserve">STRATEGIC IMPLICATIONS: </w:t>
      </w:r>
      <w:r w:rsidRPr="0020211A">
        <w:rPr>
          <w:noProof/>
        </w:rPr>
        <w:t>None.</w:t>
      </w:r>
    </w:p>
    <w:p w:rsidR="009A7B7D" w:rsidRPr="0020211A" w:rsidRDefault="009A7B7D" w:rsidP="009A7B7D">
      <w:pPr>
        <w:jc w:val="both"/>
        <w:rPr>
          <w:b/>
          <w:noProof/>
          <w:sz w:val="20"/>
        </w:rPr>
      </w:pPr>
    </w:p>
    <w:p w:rsidR="009A7B7D" w:rsidRPr="0020211A" w:rsidRDefault="009A7B7D" w:rsidP="009A7B7D">
      <w:pPr>
        <w:ind w:right="29"/>
        <w:jc w:val="both"/>
        <w:rPr>
          <w:noProof/>
        </w:rPr>
      </w:pPr>
      <w:r w:rsidRPr="0020211A">
        <w:rPr>
          <w:b/>
          <w:noProof/>
        </w:rPr>
        <w:t xml:space="preserve">VOTING REQUIREMENTS: </w:t>
      </w:r>
      <w:r w:rsidRPr="0020211A">
        <w:rPr>
          <w:noProof/>
        </w:rPr>
        <w:t>Simple majority</w:t>
      </w:r>
    </w:p>
    <w:p w:rsidR="009A7B7D" w:rsidRPr="0020211A" w:rsidRDefault="009A7B7D" w:rsidP="009A7B7D">
      <w:pPr>
        <w:ind w:right="29"/>
        <w:jc w:val="both"/>
        <w:rPr>
          <w:b/>
          <w:noProof/>
          <w:sz w:val="20"/>
        </w:rPr>
      </w:pPr>
    </w:p>
    <w:p w:rsidR="009A7B7D" w:rsidRPr="0020211A" w:rsidRDefault="009A7B7D" w:rsidP="009A7B7D">
      <w:pPr>
        <w:jc w:val="both"/>
        <w:rPr>
          <w:b/>
          <w:noProof/>
        </w:rPr>
      </w:pPr>
      <w:r w:rsidRPr="0020211A">
        <w:rPr>
          <w:b/>
          <w:noProof/>
        </w:rPr>
        <w:t>RECOMMENDATION:</w:t>
      </w:r>
    </w:p>
    <w:p w:rsidR="009A7B7D" w:rsidRPr="0020211A" w:rsidRDefault="009A7B7D" w:rsidP="009A7B7D">
      <w:pPr>
        <w:pStyle w:val="Header"/>
        <w:tabs>
          <w:tab w:val="clear" w:pos="4320"/>
          <w:tab w:val="clear" w:pos="8640"/>
        </w:tabs>
        <w:ind w:left="0" w:firstLine="0"/>
        <w:rPr>
          <w:noProof/>
          <w:sz w:val="16"/>
        </w:rPr>
      </w:pPr>
    </w:p>
    <w:p w:rsidR="009A7B7D" w:rsidRDefault="009A7B7D" w:rsidP="009A7B7D">
      <w:pPr>
        <w:pStyle w:val="Header"/>
        <w:tabs>
          <w:tab w:val="clear" w:pos="4320"/>
          <w:tab w:val="clear" w:pos="8640"/>
        </w:tabs>
        <w:ind w:left="0" w:firstLine="0"/>
        <w:rPr>
          <w:b/>
          <w:noProof/>
        </w:rPr>
      </w:pPr>
      <w:r w:rsidRPr="0020211A">
        <w:rPr>
          <w:noProof/>
        </w:rPr>
        <w:t>That the List of Accounts for Payment for the Nannup Shire Municipal Account fund totalling $</w:t>
      </w:r>
      <w:r>
        <w:rPr>
          <w:noProof/>
        </w:rPr>
        <w:t>339,557.29</w:t>
      </w:r>
      <w:r w:rsidRPr="0020211A">
        <w:rPr>
          <w:noProof/>
        </w:rPr>
        <w:t xml:space="preserve"> in the attached schedule be endorsed.</w:t>
      </w:r>
    </w:p>
    <w:p w:rsidR="009A7B7D" w:rsidRDefault="009A7B7D" w:rsidP="009A7B7D"/>
    <w:p w:rsidR="009A7B7D" w:rsidRPr="00B41B7B" w:rsidRDefault="009A7B7D" w:rsidP="009A7B7D">
      <w:pPr>
        <w:tabs>
          <w:tab w:val="left" w:pos="5415"/>
        </w:tabs>
        <w:jc w:val="left"/>
      </w:pPr>
      <w:r>
        <w:tab/>
      </w:r>
      <w:r>
        <w:tab/>
      </w:r>
    </w:p>
    <w:p w:rsidR="00527C9E" w:rsidRPr="007839A6" w:rsidRDefault="001D08B3" w:rsidP="004F2DBC">
      <w:pPr>
        <w:ind w:left="0" w:firstLine="0"/>
        <w:jc w:val="both"/>
        <w:rPr>
          <w:b/>
        </w:rPr>
      </w:pPr>
      <w:r>
        <w:rPr>
          <w:b/>
        </w:rPr>
        <w:fldChar w:fldCharType="begin"/>
      </w:r>
      <w:r w:rsidR="004F2DBC">
        <w:rPr>
          <w:b/>
        </w:rPr>
        <w:instrText xml:space="preserve"> </w:instrText>
      </w:r>
      <w:r w:rsidR="00527C9E" w:rsidRPr="007839A6">
        <w:rPr>
          <w:b/>
        </w:rPr>
        <w:instrText>BACKGROUND:</w:instrText>
      </w:r>
    </w:p>
    <w:p w:rsidR="00527C9E" w:rsidRPr="007839A6" w:rsidRDefault="00527C9E" w:rsidP="004F2DBC">
      <w:pPr>
        <w:ind w:left="0" w:firstLine="0"/>
        <w:jc w:val="both"/>
      </w:pPr>
    </w:p>
    <w:p w:rsidR="00527C9E" w:rsidRPr="007839A6" w:rsidRDefault="00527C9E" w:rsidP="004F2DBC">
      <w:pPr>
        <w:ind w:left="0" w:firstLine="0"/>
        <w:jc w:val="both"/>
      </w:pPr>
    </w:p>
    <w:p w:rsidR="00527C9E" w:rsidRPr="007839A6" w:rsidRDefault="00527C9E" w:rsidP="004F2DBC">
      <w:pPr>
        <w:ind w:left="0" w:firstLine="0"/>
        <w:jc w:val="both"/>
      </w:pPr>
    </w:p>
    <w:p w:rsidR="00527C9E" w:rsidRPr="007839A6" w:rsidRDefault="00527C9E" w:rsidP="004F2DBC">
      <w:pPr>
        <w:ind w:left="0" w:firstLine="0"/>
        <w:jc w:val="both"/>
        <w:rPr>
          <w:b/>
        </w:rPr>
      </w:pPr>
      <w:r w:rsidRPr="007839A6">
        <w:rPr>
          <w:b/>
        </w:rPr>
        <w:instrText>COMMENT:</w:instrText>
      </w:r>
    </w:p>
    <w:p w:rsidR="00527C9E" w:rsidRPr="007839A6" w:rsidRDefault="00527C9E" w:rsidP="004F2DBC">
      <w:pPr>
        <w:ind w:left="0" w:firstLine="0"/>
        <w:jc w:val="both"/>
      </w:pPr>
    </w:p>
    <w:p w:rsidR="00527C9E" w:rsidRPr="007839A6" w:rsidRDefault="00527C9E" w:rsidP="004F2DBC">
      <w:pPr>
        <w:ind w:left="0" w:firstLine="0"/>
        <w:jc w:val="both"/>
      </w:pPr>
    </w:p>
    <w:p w:rsidR="00527C9E" w:rsidRPr="007839A6" w:rsidRDefault="00527C9E" w:rsidP="004F2DBC">
      <w:pPr>
        <w:ind w:left="0" w:firstLine="0"/>
        <w:jc w:val="both"/>
      </w:pPr>
    </w:p>
    <w:p w:rsidR="00527C9E" w:rsidRPr="007839A6" w:rsidRDefault="00527C9E" w:rsidP="004F2DBC">
      <w:pPr>
        <w:ind w:left="0" w:firstLine="0"/>
        <w:jc w:val="both"/>
      </w:pPr>
      <w:r w:rsidRPr="007839A6">
        <w:rPr>
          <w:b/>
        </w:rPr>
        <w:instrText>STATUTORY ENVIRONMENT:</w:instrText>
      </w:r>
      <w:r w:rsidRPr="007839A6">
        <w:instrText xml:space="preserve"> Nil.</w:instrText>
      </w:r>
    </w:p>
    <w:p w:rsidR="00527C9E" w:rsidRPr="007839A6" w:rsidRDefault="00527C9E" w:rsidP="004F2DBC">
      <w:pPr>
        <w:ind w:left="0" w:firstLine="0"/>
        <w:jc w:val="both"/>
      </w:pPr>
    </w:p>
    <w:p w:rsidR="00527C9E" w:rsidRPr="007839A6" w:rsidRDefault="00527C9E" w:rsidP="004F2DBC">
      <w:pPr>
        <w:ind w:left="0" w:firstLine="0"/>
        <w:jc w:val="both"/>
      </w:pPr>
      <w:r w:rsidRPr="007839A6">
        <w:rPr>
          <w:b/>
        </w:rPr>
        <w:instrText>POLICY IMPLICATIONS:</w:instrText>
      </w:r>
      <w:r w:rsidRPr="007839A6">
        <w:instrText xml:space="preserve"> Nil.</w:instrText>
      </w:r>
    </w:p>
    <w:p w:rsidR="00527C9E" w:rsidRPr="007839A6" w:rsidRDefault="00527C9E" w:rsidP="004F2DBC">
      <w:pPr>
        <w:ind w:left="0" w:firstLine="0"/>
        <w:jc w:val="both"/>
      </w:pPr>
    </w:p>
    <w:p w:rsidR="00527C9E" w:rsidRPr="007839A6" w:rsidRDefault="00527C9E" w:rsidP="004F2DBC">
      <w:pPr>
        <w:ind w:left="0" w:firstLine="0"/>
        <w:jc w:val="both"/>
      </w:pPr>
      <w:r w:rsidRPr="007839A6">
        <w:rPr>
          <w:b/>
        </w:rPr>
        <w:instrText>FINANCIAL IMPLICATIONS:</w:instrText>
      </w:r>
      <w:r w:rsidRPr="007839A6">
        <w:instrText xml:space="preserve"> Nil.</w:instrText>
      </w:r>
    </w:p>
    <w:p w:rsidR="00527C9E" w:rsidRPr="007839A6" w:rsidRDefault="00527C9E" w:rsidP="004F2DBC">
      <w:pPr>
        <w:ind w:left="0" w:firstLine="0"/>
        <w:jc w:val="both"/>
      </w:pPr>
    </w:p>
    <w:p w:rsidR="00527C9E" w:rsidRPr="007839A6" w:rsidRDefault="00527C9E" w:rsidP="004F2DBC">
      <w:pPr>
        <w:ind w:left="0" w:firstLine="0"/>
        <w:jc w:val="both"/>
      </w:pPr>
      <w:r w:rsidRPr="007839A6">
        <w:rPr>
          <w:b/>
        </w:rPr>
        <w:instrText>STRATEGIC IMPLICATIONS:</w:instrText>
      </w:r>
      <w:r w:rsidRPr="007839A6">
        <w:instrText xml:space="preserve"> Nil.</w:instrText>
      </w:r>
    </w:p>
    <w:p w:rsidR="00527C9E" w:rsidRPr="007839A6" w:rsidRDefault="00527C9E" w:rsidP="004F2DBC">
      <w:pPr>
        <w:ind w:left="0" w:firstLine="0"/>
        <w:jc w:val="both"/>
      </w:pPr>
    </w:p>
    <w:p w:rsidR="00527C9E" w:rsidRPr="007839A6" w:rsidRDefault="00527C9E" w:rsidP="004F2DBC">
      <w:pPr>
        <w:ind w:left="0" w:firstLine="0"/>
        <w:jc w:val="both"/>
        <w:rPr>
          <w:b/>
        </w:rPr>
      </w:pPr>
      <w:r w:rsidRPr="007839A6">
        <w:rPr>
          <w:b/>
        </w:rPr>
        <w:instrText>RECOMMENDATION:</w:instrText>
      </w:r>
    </w:p>
    <w:p w:rsidR="00527C9E" w:rsidRPr="007839A6" w:rsidRDefault="00527C9E" w:rsidP="004F2DBC">
      <w:pPr>
        <w:ind w:left="0" w:firstLine="0"/>
        <w:jc w:val="both"/>
      </w:pPr>
    </w:p>
    <w:p w:rsidR="00527C9E" w:rsidRPr="007839A6" w:rsidRDefault="00527C9E" w:rsidP="004F2DBC">
      <w:pPr>
        <w:ind w:left="0" w:firstLine="0"/>
        <w:jc w:val="both"/>
      </w:pPr>
    </w:p>
    <w:p w:rsidR="00527C9E" w:rsidRPr="007839A6" w:rsidRDefault="00527C9E" w:rsidP="004F2DBC">
      <w:pPr>
        <w:ind w:left="0" w:firstLine="0"/>
        <w:jc w:val="both"/>
      </w:pPr>
    </w:p>
    <w:p w:rsidR="00527C9E" w:rsidRDefault="00527C9E" w:rsidP="004F2DBC">
      <w:pPr>
        <w:ind w:left="0" w:firstLine="0"/>
        <w:jc w:val="both"/>
      </w:pPr>
      <w:r w:rsidRPr="007839A6">
        <w:rPr>
          <w:b/>
          <w:bCs/>
        </w:rPr>
        <w:instrText>VOTING</w:instrText>
      </w:r>
      <w:r w:rsidRPr="007839A6">
        <w:instrText xml:space="preserve"> </w:instrText>
      </w:r>
      <w:r w:rsidRPr="007839A6">
        <w:rPr>
          <w:b/>
          <w:bCs/>
        </w:rPr>
        <w:instrText>REQUIREMENTS</w:instrText>
      </w:r>
      <w:r w:rsidRPr="007839A6">
        <w:instrText>:</w:instrText>
      </w:r>
    </w:p>
    <w:p w:rsidR="00527C9E" w:rsidRDefault="00527C9E" w:rsidP="004F2DBC">
      <w:pPr>
        <w:ind w:left="0" w:firstLine="0"/>
        <w:jc w:val="both"/>
      </w:pPr>
    </w:p>
    <w:p w:rsidR="00527C9E" w:rsidRDefault="00527C9E" w:rsidP="004F2DBC">
      <w:pPr>
        <w:ind w:left="0" w:firstLine="0"/>
        <w:jc w:val="both"/>
      </w:pPr>
    </w:p>
    <w:p w:rsidR="00527C9E" w:rsidRDefault="00527C9E" w:rsidP="004F2DBC">
      <w:pPr>
        <w:ind w:left="0" w:firstLine="0"/>
        <w:jc w:val="both"/>
      </w:pPr>
    </w:p>
    <w:p w:rsidR="00527C9E" w:rsidRPr="001A5427" w:rsidRDefault="00527C9E" w:rsidP="004F2DBC">
      <w:pPr>
        <w:ind w:left="0" w:firstLine="0"/>
        <w:jc w:val="both"/>
        <w:rPr>
          <w:b/>
        </w:rPr>
      </w:pPr>
      <w:r w:rsidRPr="001A5427">
        <w:rPr>
          <w:b/>
        </w:rPr>
        <w:instrText>[AUTHOR]</w:instrText>
      </w:r>
    </w:p>
    <w:p w:rsidR="00527C9E" w:rsidRPr="001A5427" w:rsidRDefault="00527C9E" w:rsidP="004F2DBC">
      <w:pPr>
        <w:ind w:left="0" w:firstLine="0"/>
        <w:jc w:val="both"/>
        <w:rPr>
          <w:b/>
        </w:rPr>
      </w:pPr>
      <w:r w:rsidRPr="001A5427">
        <w:rPr>
          <w:b/>
        </w:rPr>
        <w:instrText>[TITLE]</w:instrText>
      </w:r>
      <w:r w:rsidR="004F2DBC">
        <w:rPr>
          <w:b/>
        </w:rPr>
        <w:instrText xml:space="preserve"> </w:instrText>
      </w:r>
      <w:r w:rsidR="001D08B3">
        <w:rPr>
          <w:b/>
        </w:rPr>
        <w:fldChar w:fldCharType="end"/>
      </w:r>
    </w:p>
    <w:sectPr w:rsidR="00527C9E" w:rsidRPr="001A5427" w:rsidSect="00EC5613">
      <w:pgSz w:w="12240" w:h="15840" w:code="1"/>
      <w:pgMar w:top="1440" w:right="1797" w:bottom="1440" w:left="1797" w:header="709" w:footer="709" w:gutter="0"/>
      <w:paperSrc w:first="11" w:other="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640" w:rsidRDefault="00CB4640" w:rsidP="00C72BB6">
      <w:r>
        <w:separator/>
      </w:r>
    </w:p>
  </w:endnote>
  <w:endnote w:type="continuationSeparator" w:id="0">
    <w:p w:rsidR="00CB4640" w:rsidRDefault="00CB4640" w:rsidP="00C72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Black">
    <w:altName w:val="Arial"/>
    <w:panose1 w:val="00000000000000000000"/>
    <w:charset w:val="00"/>
    <w:family w:val="swiss"/>
    <w:notTrueType/>
    <w:pitch w:val="variable"/>
    <w:sig w:usb0="A00002AF" w:usb1="5000204B" w:usb2="00000000"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40" w:rsidRDefault="001D08B3" w:rsidP="007E5E3F">
    <w:pPr>
      <w:pStyle w:val="Footer"/>
      <w:framePr w:wrap="around" w:vAnchor="text" w:hAnchor="margin" w:xAlign="right" w:y="1"/>
    </w:pPr>
    <w:fldSimple w:instr="PAGE  ">
      <w:r w:rsidR="00CB4640">
        <w:rPr>
          <w:noProof/>
        </w:rPr>
        <w:t>6</w:t>
      </w:r>
    </w:fldSimple>
  </w:p>
  <w:p w:rsidR="00CB4640" w:rsidRDefault="00CB4640" w:rsidP="007E5E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40" w:rsidRPr="00927776" w:rsidRDefault="00CB4640" w:rsidP="005C424F">
    <w:pPr>
      <w:pStyle w:val="Footer"/>
      <w:jc w:val="right"/>
      <w:rPr>
        <w:rFonts w:ascii="Myriad Pro" w:hAnsi="Myriad Pro" w:cs="Arial"/>
        <w:sz w:val="12"/>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40" w:rsidRPr="00877FE7" w:rsidRDefault="001D08B3" w:rsidP="005C424F">
    <w:pPr>
      <w:pStyle w:val="Footer"/>
      <w:jc w:val="center"/>
    </w:pPr>
    <w:fldSimple w:instr=" PAGE  \* ArabicDash  \* MERGEFORMAT ">
      <w:r w:rsidR="00071FA1">
        <w:rPr>
          <w:noProof/>
        </w:rPr>
        <w:t>- 18 -</w:t>
      </w:r>
    </w:fldSimple>
  </w:p>
  <w:p w:rsidR="00CB4640" w:rsidRDefault="00CB4640" w:rsidP="007E5E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640" w:rsidRDefault="00CB4640" w:rsidP="00C72BB6">
      <w:r>
        <w:separator/>
      </w:r>
    </w:p>
  </w:footnote>
  <w:footnote w:type="continuationSeparator" w:id="0">
    <w:p w:rsidR="00CB4640" w:rsidRDefault="00CB4640" w:rsidP="00C72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640" w:rsidRPr="00927689" w:rsidRDefault="00CB4640" w:rsidP="005C424F">
    <w:pPr>
      <w:pStyle w:val="Footer"/>
      <w:tabs>
        <w:tab w:val="left" w:pos="2993"/>
        <w:tab w:val="center" w:pos="4584"/>
      </w:tabs>
      <w:jc w:val="center"/>
      <w:rPr>
        <w:b/>
        <w:sz w:val="20"/>
      </w:rPr>
    </w:pPr>
    <w:r>
      <w:rPr>
        <w:sz w:val="16"/>
      </w:rPr>
      <w:tab/>
    </w:r>
    <w:r w:rsidRPr="00927689">
      <w:rPr>
        <w:b/>
        <w:sz w:val="20"/>
      </w:rPr>
      <w:t>Shire of Nannup</w:t>
    </w:r>
  </w:p>
  <w:p w:rsidR="00CB4640" w:rsidRPr="005C424F" w:rsidRDefault="00CB4640" w:rsidP="005C424F">
    <w:pPr>
      <w:pStyle w:val="Footer"/>
      <w:pBdr>
        <w:bottom w:val="single" w:sz="4" w:space="1" w:color="auto"/>
      </w:pBdr>
      <w:jc w:val="center"/>
      <w:rPr>
        <w:b/>
        <w:sz w:val="20"/>
      </w:rPr>
    </w:pPr>
    <w:r w:rsidRPr="00927689">
      <w:rPr>
        <w:b/>
        <w:sz w:val="20"/>
      </w:rPr>
      <w:t xml:space="preserve">Ordinary </w:t>
    </w:r>
    <w:r>
      <w:rPr>
        <w:b/>
        <w:sz w:val="20"/>
      </w:rPr>
      <w:t xml:space="preserve">Council Meeting Agenda: October 2013 </w:t>
    </w:r>
    <w:r w:rsidR="001D08B3">
      <w:rPr>
        <w:b/>
        <w:sz w:val="20"/>
      </w:rPr>
      <w:fldChar w:fldCharType="begin"/>
    </w:r>
    <w:r>
      <w:rPr>
        <w:b/>
        <w:sz w:val="20"/>
      </w:rPr>
      <w:instrText xml:space="preserve"> fillin "Enter Month of Council Meeting"</w:instrText>
    </w:r>
    <w:r w:rsidR="001D08B3">
      <w:rPr>
        <w:b/>
        <w:sz w:val="20"/>
      </w:rPr>
      <w:fldChar w:fldCharType="separate"/>
    </w:r>
    <w:r w:rsidR="00E21825">
      <w:rPr>
        <w:b/>
        <w:sz w:val="20"/>
      </w:rPr>
      <w:br/>
    </w:r>
    <w:r w:rsidR="001D08B3">
      <w:rPr>
        <w:b/>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F67"/>
    <w:multiLevelType w:val="hybridMultilevel"/>
    <w:tmpl w:val="BBD8E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701F0B"/>
    <w:multiLevelType w:val="hybridMultilevel"/>
    <w:tmpl w:val="DF2AE052"/>
    <w:lvl w:ilvl="0" w:tplc="6B0281E6">
      <w:start w:val="1"/>
      <w:numFmt w:val="decimal"/>
      <w:lvlText w:val="%1."/>
      <w:lvlJc w:val="left"/>
      <w:pPr>
        <w:ind w:left="1080" w:hanging="72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B0654D"/>
    <w:multiLevelType w:val="hybridMultilevel"/>
    <w:tmpl w:val="2A14CE04"/>
    <w:lvl w:ilvl="0" w:tplc="C520E28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D26F94"/>
    <w:multiLevelType w:val="hybridMultilevel"/>
    <w:tmpl w:val="5E1E0C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432BF9"/>
    <w:multiLevelType w:val="singleLevel"/>
    <w:tmpl w:val="33001410"/>
    <w:lvl w:ilvl="0">
      <w:start w:val="1"/>
      <w:numFmt w:val="decimal"/>
      <w:lvlText w:val="%1."/>
      <w:legacy w:legacy="1" w:legacySpace="0" w:legacyIndent="360"/>
      <w:lvlJc w:val="left"/>
      <w:pPr>
        <w:ind w:left="0" w:hanging="360"/>
      </w:pPr>
    </w:lvl>
  </w:abstractNum>
  <w:abstractNum w:abstractNumId="5">
    <w:nsid w:val="1C1C09F8"/>
    <w:multiLevelType w:val="hybridMultilevel"/>
    <w:tmpl w:val="4EE05F12"/>
    <w:lvl w:ilvl="0" w:tplc="C6066A04">
      <w:start w:val="1"/>
      <w:numFmt w:val="decimal"/>
      <w:lvlText w:val="%1."/>
      <w:lvlJc w:val="left"/>
      <w:pPr>
        <w:ind w:left="720" w:hanging="360"/>
      </w:pPr>
      <w:rPr>
        <w:rFonts w:eastAsia="Calibri"/>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E653B06"/>
    <w:multiLevelType w:val="hybridMultilevel"/>
    <w:tmpl w:val="C86084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321DF"/>
    <w:multiLevelType w:val="hybridMultilevel"/>
    <w:tmpl w:val="1110FFCA"/>
    <w:lvl w:ilvl="0" w:tplc="AD1235C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15088"/>
    <w:multiLevelType w:val="hybridMultilevel"/>
    <w:tmpl w:val="84AAEB20"/>
    <w:lvl w:ilvl="0" w:tplc="C520E28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3F7443C"/>
    <w:multiLevelType w:val="hybridMultilevel"/>
    <w:tmpl w:val="CA52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5064A"/>
    <w:multiLevelType w:val="hybridMultilevel"/>
    <w:tmpl w:val="54D4D024"/>
    <w:lvl w:ilvl="0" w:tplc="62AA7692">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F07383E"/>
    <w:multiLevelType w:val="hybridMultilevel"/>
    <w:tmpl w:val="B0B466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2963347"/>
    <w:multiLevelType w:val="multilevel"/>
    <w:tmpl w:val="FC54E648"/>
    <w:lvl w:ilvl="0">
      <w:start w:val="1"/>
      <w:numFmt w:val="lowerLetter"/>
      <w:pStyle w:val="ListalphaL1-SPIRIT"/>
      <w:lvlText w:val="(%1)"/>
      <w:lvlJc w:val="left"/>
      <w:pPr>
        <w:tabs>
          <w:tab w:val="num" w:pos="1418"/>
        </w:tabs>
        <w:ind w:left="1418" w:hanging="567"/>
      </w:pPr>
    </w:lvl>
    <w:lvl w:ilvl="1">
      <w:start w:val="1"/>
      <w:numFmt w:val="decimal"/>
      <w:lvlText w:val="%2."/>
      <w:lvlJc w:val="left"/>
      <w:pPr>
        <w:tabs>
          <w:tab w:val="num" w:pos="1980"/>
        </w:tabs>
        <w:ind w:left="1980" w:hanging="360"/>
      </w:pPr>
    </w:lvl>
    <w:lvl w:ilvl="2">
      <w:numFmt w:val="bullet"/>
      <w:lvlText w:val="-"/>
      <w:lvlJc w:val="left"/>
      <w:pPr>
        <w:ind w:left="288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A0737C9"/>
    <w:multiLevelType w:val="hybridMultilevel"/>
    <w:tmpl w:val="833E47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3610916"/>
    <w:multiLevelType w:val="hybridMultilevel"/>
    <w:tmpl w:val="245095EC"/>
    <w:lvl w:ilvl="0" w:tplc="0409000F">
      <w:start w:val="1"/>
      <w:numFmt w:val="decimal"/>
      <w:lvlText w:val="%1."/>
      <w:lvlJc w:val="left"/>
      <w:pPr>
        <w:ind w:left="753" w:hanging="360"/>
      </w:pPr>
    </w:lvl>
    <w:lvl w:ilvl="1" w:tplc="04090003">
      <w:start w:val="1"/>
      <w:numFmt w:val="bullet"/>
      <w:lvlText w:val="o"/>
      <w:lvlJc w:val="left"/>
      <w:pPr>
        <w:ind w:left="1473" w:hanging="360"/>
      </w:pPr>
      <w:rPr>
        <w:rFonts w:ascii="Courier New" w:hAnsi="Courier New" w:cs="Courier New" w:hint="default"/>
      </w:rPr>
    </w:lvl>
    <w:lvl w:ilvl="2" w:tplc="04090003">
      <w:start w:val="1"/>
      <w:numFmt w:val="bullet"/>
      <w:lvlText w:val="o"/>
      <w:lvlJc w:val="left"/>
      <w:pPr>
        <w:ind w:left="2193" w:hanging="180"/>
      </w:pPr>
      <w:rPr>
        <w:rFonts w:ascii="Courier New" w:hAnsi="Courier New" w:cs="Courier New" w:hint="default"/>
      </w:rPr>
    </w:lvl>
    <w:lvl w:ilvl="3" w:tplc="0409000F">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5">
    <w:nsid w:val="5AAE7DF5"/>
    <w:multiLevelType w:val="hybridMultilevel"/>
    <w:tmpl w:val="3C4EC998"/>
    <w:lvl w:ilvl="0" w:tplc="94B4294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5B3A07A9"/>
    <w:multiLevelType w:val="hybridMultilevel"/>
    <w:tmpl w:val="1B640D2E"/>
    <w:lvl w:ilvl="0" w:tplc="9334A7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E301E3"/>
    <w:multiLevelType w:val="hybridMultilevel"/>
    <w:tmpl w:val="04B86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D772E93"/>
    <w:multiLevelType w:val="hybridMultilevel"/>
    <w:tmpl w:val="1E2CC0CA"/>
    <w:lvl w:ilvl="0" w:tplc="467EDB5E">
      <w:start w:val="5"/>
      <w:numFmt w:val="decimal"/>
      <w:lvlText w:val="%1."/>
      <w:lvlJc w:val="left"/>
      <w:pPr>
        <w:ind w:left="720" w:hanging="360"/>
      </w:pPr>
      <w:rPr>
        <w:rFonts w:eastAsia="Times New Roman"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ED95585"/>
    <w:multiLevelType w:val="hybridMultilevel"/>
    <w:tmpl w:val="227C58E2"/>
    <w:lvl w:ilvl="0" w:tplc="9134E2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922EFD"/>
    <w:multiLevelType w:val="hybridMultilevel"/>
    <w:tmpl w:val="A8F2C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lvl w:ilvl="0">
        <w:start w:val="1"/>
        <w:numFmt w:val="decimal"/>
        <w:lvlText w:val="%1."/>
        <w:legacy w:legacy="1" w:legacySpace="0" w:legacyIndent="360"/>
        <w:lvlJc w:val="left"/>
        <w:pPr>
          <w:ind w:left="0" w:hanging="360"/>
        </w:pPr>
      </w:lvl>
    </w:lvlOverride>
  </w:num>
  <w:num w:numId="3">
    <w:abstractNumId w:val="4"/>
    <w:lvlOverride w:ilvl="0">
      <w:lvl w:ilvl="0">
        <w:start w:val="1"/>
        <w:numFmt w:val="decimal"/>
        <w:lvlText w:val="%1."/>
        <w:legacy w:legacy="1" w:legacySpace="0" w:legacyIndent="360"/>
        <w:lvlJc w:val="left"/>
        <w:pPr>
          <w:ind w:left="0" w:hanging="360"/>
        </w:pPr>
      </w:lvl>
    </w:lvlOverride>
  </w:num>
  <w:num w:numId="4">
    <w:abstractNumId w:val="6"/>
  </w:num>
  <w:num w:numId="5">
    <w:abstractNumId w:val="14"/>
  </w:num>
  <w:num w:numId="6">
    <w:abstractNumId w:val="2"/>
  </w:num>
  <w:num w:numId="7">
    <w:abstractNumId w:val="20"/>
  </w:num>
  <w:num w:numId="8">
    <w:abstractNumId w:val="9"/>
  </w:num>
  <w:num w:numId="9">
    <w:abstractNumId w:val="13"/>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5"/>
  </w:num>
  <w:num w:numId="19">
    <w:abstractNumId w:val="17"/>
  </w:num>
  <w:num w:numId="20">
    <w:abstractNumId w:val="1"/>
  </w:num>
  <w:num w:numId="21">
    <w:abstractNumId w:val="16"/>
  </w:num>
  <w:num w:numId="22">
    <w:abstractNumId w:val="19"/>
  </w:num>
  <w:num w:numId="23">
    <w:abstractNumId w:val="7"/>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C5530"/>
    <w:rsid w:val="0000404C"/>
    <w:rsid w:val="00004ACF"/>
    <w:rsid w:val="00006336"/>
    <w:rsid w:val="00011DFF"/>
    <w:rsid w:val="00033584"/>
    <w:rsid w:val="00052A2B"/>
    <w:rsid w:val="00071FA1"/>
    <w:rsid w:val="000722FD"/>
    <w:rsid w:val="000818ED"/>
    <w:rsid w:val="000B526C"/>
    <w:rsid w:val="00116DEF"/>
    <w:rsid w:val="00127ED2"/>
    <w:rsid w:val="00133EC2"/>
    <w:rsid w:val="00134A8E"/>
    <w:rsid w:val="00153C5A"/>
    <w:rsid w:val="00175E61"/>
    <w:rsid w:val="001A5427"/>
    <w:rsid w:val="001A5E03"/>
    <w:rsid w:val="001D08B3"/>
    <w:rsid w:val="001E0C2E"/>
    <w:rsid w:val="00200CF6"/>
    <w:rsid w:val="00203394"/>
    <w:rsid w:val="00240363"/>
    <w:rsid w:val="00254558"/>
    <w:rsid w:val="0026395B"/>
    <w:rsid w:val="00271ED4"/>
    <w:rsid w:val="0028369C"/>
    <w:rsid w:val="002C3893"/>
    <w:rsid w:val="002D1266"/>
    <w:rsid w:val="002E0015"/>
    <w:rsid w:val="002E45CF"/>
    <w:rsid w:val="00310607"/>
    <w:rsid w:val="003234ED"/>
    <w:rsid w:val="00337FBC"/>
    <w:rsid w:val="003463F8"/>
    <w:rsid w:val="00353822"/>
    <w:rsid w:val="003636CF"/>
    <w:rsid w:val="00383884"/>
    <w:rsid w:val="00386A38"/>
    <w:rsid w:val="00387C6D"/>
    <w:rsid w:val="003E0FD4"/>
    <w:rsid w:val="003E330A"/>
    <w:rsid w:val="003F376B"/>
    <w:rsid w:val="00430D04"/>
    <w:rsid w:val="00436DE1"/>
    <w:rsid w:val="00444CB5"/>
    <w:rsid w:val="00445A7C"/>
    <w:rsid w:val="004529F2"/>
    <w:rsid w:val="0049420F"/>
    <w:rsid w:val="004A1A4D"/>
    <w:rsid w:val="004B26B1"/>
    <w:rsid w:val="004F2DBC"/>
    <w:rsid w:val="00527C9E"/>
    <w:rsid w:val="005406A2"/>
    <w:rsid w:val="00543C73"/>
    <w:rsid w:val="00561AC5"/>
    <w:rsid w:val="00566D88"/>
    <w:rsid w:val="0057591B"/>
    <w:rsid w:val="00593F53"/>
    <w:rsid w:val="005C1C5F"/>
    <w:rsid w:val="005C424F"/>
    <w:rsid w:val="005E3079"/>
    <w:rsid w:val="005E6978"/>
    <w:rsid w:val="00622BE8"/>
    <w:rsid w:val="00627C1E"/>
    <w:rsid w:val="00627E62"/>
    <w:rsid w:val="0063339A"/>
    <w:rsid w:val="00672779"/>
    <w:rsid w:val="006B2DEB"/>
    <w:rsid w:val="006B5556"/>
    <w:rsid w:val="006E1F84"/>
    <w:rsid w:val="007416D1"/>
    <w:rsid w:val="00762A91"/>
    <w:rsid w:val="00782C98"/>
    <w:rsid w:val="007839A6"/>
    <w:rsid w:val="0078700E"/>
    <w:rsid w:val="00796FBA"/>
    <w:rsid w:val="007D0619"/>
    <w:rsid w:val="007E20B9"/>
    <w:rsid w:val="007E5E3F"/>
    <w:rsid w:val="008138AC"/>
    <w:rsid w:val="008342AB"/>
    <w:rsid w:val="008503ED"/>
    <w:rsid w:val="008633B7"/>
    <w:rsid w:val="008635EC"/>
    <w:rsid w:val="00873635"/>
    <w:rsid w:val="0089776B"/>
    <w:rsid w:val="008D1482"/>
    <w:rsid w:val="00927776"/>
    <w:rsid w:val="009A5FA7"/>
    <w:rsid w:val="009A7B7D"/>
    <w:rsid w:val="009D58F1"/>
    <w:rsid w:val="009F2A89"/>
    <w:rsid w:val="00A0195A"/>
    <w:rsid w:val="00A100DA"/>
    <w:rsid w:val="00A1531A"/>
    <w:rsid w:val="00A17994"/>
    <w:rsid w:val="00A2330E"/>
    <w:rsid w:val="00A35D55"/>
    <w:rsid w:val="00A56C8F"/>
    <w:rsid w:val="00A57695"/>
    <w:rsid w:val="00A75AE2"/>
    <w:rsid w:val="00A94FB2"/>
    <w:rsid w:val="00AB7F45"/>
    <w:rsid w:val="00AD6C95"/>
    <w:rsid w:val="00B35358"/>
    <w:rsid w:val="00B456EF"/>
    <w:rsid w:val="00B63D6C"/>
    <w:rsid w:val="00B860E1"/>
    <w:rsid w:val="00BC193F"/>
    <w:rsid w:val="00C40F85"/>
    <w:rsid w:val="00C4386E"/>
    <w:rsid w:val="00C72BB6"/>
    <w:rsid w:val="00C812E5"/>
    <w:rsid w:val="00C85C11"/>
    <w:rsid w:val="00C87581"/>
    <w:rsid w:val="00CB4640"/>
    <w:rsid w:val="00CD7462"/>
    <w:rsid w:val="00CE2387"/>
    <w:rsid w:val="00CE34F4"/>
    <w:rsid w:val="00CF40E3"/>
    <w:rsid w:val="00D3259D"/>
    <w:rsid w:val="00D37445"/>
    <w:rsid w:val="00D610D4"/>
    <w:rsid w:val="00DA0919"/>
    <w:rsid w:val="00DA30BD"/>
    <w:rsid w:val="00DF11EC"/>
    <w:rsid w:val="00DF431C"/>
    <w:rsid w:val="00E04197"/>
    <w:rsid w:val="00E051A1"/>
    <w:rsid w:val="00E21825"/>
    <w:rsid w:val="00E6430E"/>
    <w:rsid w:val="00EB3478"/>
    <w:rsid w:val="00EC5530"/>
    <w:rsid w:val="00EC5613"/>
    <w:rsid w:val="00ED025F"/>
    <w:rsid w:val="00F16203"/>
    <w:rsid w:val="00F42F4E"/>
    <w:rsid w:val="00F54FFD"/>
    <w:rsid w:val="00F75E79"/>
    <w:rsid w:val="00FE2B1C"/>
    <w:rsid w:val="00FF51E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619"/>
    <w:pPr>
      <w:spacing w:line="20" w:lineRule="atLeast"/>
      <w:ind w:left="357" w:right="-142" w:hanging="357"/>
      <w:jc w:val="center"/>
    </w:pPr>
    <w:rPr>
      <w:rFonts w:ascii="Arial" w:hAnsi="Arial"/>
      <w:sz w:val="24"/>
      <w:lang w:eastAsia="en-US"/>
    </w:rPr>
  </w:style>
  <w:style w:type="paragraph" w:styleId="Heading1">
    <w:name w:val="heading 1"/>
    <w:aliases w:val="ENV1"/>
    <w:basedOn w:val="Normal"/>
    <w:next w:val="Normal"/>
    <w:link w:val="Heading1Char"/>
    <w:uiPriority w:val="9"/>
    <w:qFormat/>
    <w:rsid w:val="008D1482"/>
    <w:pPr>
      <w:keepNext/>
      <w:spacing w:line="240" w:lineRule="auto"/>
      <w:ind w:left="720" w:right="0" w:firstLine="0"/>
      <w:jc w:val="left"/>
      <w:outlineLvl w:val="0"/>
    </w:pPr>
    <w:rPr>
      <w:rFonts w:ascii="Verdana" w:hAnsi="Verdana"/>
      <w:b/>
      <w:sz w:val="20"/>
    </w:rPr>
  </w:style>
  <w:style w:type="paragraph" w:styleId="Heading2">
    <w:name w:val="heading 2"/>
    <w:basedOn w:val="Normal"/>
    <w:next w:val="Normal"/>
    <w:link w:val="Heading2Char"/>
    <w:qFormat/>
    <w:rsid w:val="007E5E3F"/>
    <w:pPr>
      <w:keepNext/>
      <w:ind w:right="29"/>
      <w:outlineLvl w:val="1"/>
    </w:pPr>
    <w:rPr>
      <w:b/>
      <w:i/>
      <w:sz w:val="60"/>
    </w:rPr>
  </w:style>
  <w:style w:type="paragraph" w:styleId="Heading3">
    <w:name w:val="heading 3"/>
    <w:basedOn w:val="Normal"/>
    <w:next w:val="Normal"/>
    <w:link w:val="Heading3Char"/>
    <w:qFormat/>
    <w:rsid w:val="007E5E3F"/>
    <w:pPr>
      <w:keepNext/>
      <w:ind w:right="29"/>
      <w:outlineLvl w:val="2"/>
    </w:pPr>
    <w:rPr>
      <w:b/>
    </w:rPr>
  </w:style>
  <w:style w:type="paragraph" w:styleId="Heading4">
    <w:name w:val="heading 4"/>
    <w:basedOn w:val="Normal"/>
    <w:next w:val="Normal"/>
    <w:link w:val="Heading4Char"/>
    <w:uiPriority w:val="9"/>
    <w:semiHidden/>
    <w:unhideWhenUsed/>
    <w:qFormat/>
    <w:rsid w:val="007E5E3F"/>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7E5E3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0619"/>
    <w:pPr>
      <w:ind w:right="29"/>
      <w:jc w:val="both"/>
    </w:pPr>
  </w:style>
  <w:style w:type="paragraph" w:styleId="BodyText3">
    <w:name w:val="Body Text 3"/>
    <w:basedOn w:val="Normal"/>
    <w:rsid w:val="007D0619"/>
    <w:pPr>
      <w:jc w:val="both"/>
    </w:pPr>
  </w:style>
  <w:style w:type="paragraph" w:styleId="BodyText2">
    <w:name w:val="Body Text 2"/>
    <w:basedOn w:val="Normal"/>
    <w:link w:val="BodyText2Char"/>
    <w:uiPriority w:val="99"/>
    <w:unhideWhenUsed/>
    <w:rsid w:val="007E5E3F"/>
    <w:pPr>
      <w:spacing w:after="120" w:line="480" w:lineRule="auto"/>
    </w:pPr>
  </w:style>
  <w:style w:type="character" w:customStyle="1" w:styleId="BodyText2Char">
    <w:name w:val="Body Text 2 Char"/>
    <w:basedOn w:val="DefaultParagraphFont"/>
    <w:link w:val="BodyText2"/>
    <w:uiPriority w:val="99"/>
    <w:semiHidden/>
    <w:rsid w:val="007E5E3F"/>
    <w:rPr>
      <w:rFonts w:ascii="Arial" w:hAnsi="Arial"/>
      <w:sz w:val="24"/>
      <w:lang w:val="en-AU"/>
    </w:rPr>
  </w:style>
  <w:style w:type="character" w:customStyle="1" w:styleId="Heading2Char">
    <w:name w:val="Heading 2 Char"/>
    <w:basedOn w:val="DefaultParagraphFont"/>
    <w:link w:val="Heading2"/>
    <w:rsid w:val="007E5E3F"/>
    <w:rPr>
      <w:rFonts w:ascii="Arial" w:hAnsi="Arial"/>
      <w:b/>
      <w:i/>
      <w:sz w:val="60"/>
      <w:lang w:val="en-AU"/>
    </w:rPr>
  </w:style>
  <w:style w:type="character" w:customStyle="1" w:styleId="Heading3Char">
    <w:name w:val="Heading 3 Char"/>
    <w:basedOn w:val="DefaultParagraphFont"/>
    <w:link w:val="Heading3"/>
    <w:rsid w:val="007E5E3F"/>
    <w:rPr>
      <w:rFonts w:ascii="Arial" w:hAnsi="Arial"/>
      <w:b/>
      <w:sz w:val="24"/>
      <w:lang w:val="en-AU"/>
    </w:rPr>
  </w:style>
  <w:style w:type="paragraph" w:styleId="Header">
    <w:name w:val="header"/>
    <w:aliases w:val="Char"/>
    <w:basedOn w:val="Normal"/>
    <w:link w:val="HeaderChar"/>
    <w:rsid w:val="007E5E3F"/>
    <w:pPr>
      <w:tabs>
        <w:tab w:val="center" w:pos="4320"/>
        <w:tab w:val="right" w:pos="8640"/>
      </w:tabs>
      <w:ind w:right="28"/>
      <w:jc w:val="both"/>
    </w:pPr>
  </w:style>
  <w:style w:type="character" w:customStyle="1" w:styleId="HeaderChar">
    <w:name w:val="Header Char"/>
    <w:aliases w:val="Char Char"/>
    <w:basedOn w:val="DefaultParagraphFont"/>
    <w:link w:val="Header"/>
    <w:rsid w:val="007E5E3F"/>
    <w:rPr>
      <w:rFonts w:ascii="Arial" w:hAnsi="Arial"/>
      <w:sz w:val="24"/>
      <w:lang w:val="en-AU"/>
    </w:rPr>
  </w:style>
  <w:style w:type="paragraph" w:styleId="Footer">
    <w:name w:val="footer"/>
    <w:basedOn w:val="Normal"/>
    <w:link w:val="FooterChar"/>
    <w:rsid w:val="007E5E3F"/>
    <w:pPr>
      <w:tabs>
        <w:tab w:val="center" w:pos="4320"/>
        <w:tab w:val="right" w:pos="8640"/>
      </w:tabs>
      <w:ind w:right="28"/>
      <w:jc w:val="both"/>
    </w:pPr>
  </w:style>
  <w:style w:type="character" w:customStyle="1" w:styleId="FooterChar">
    <w:name w:val="Footer Char"/>
    <w:basedOn w:val="DefaultParagraphFont"/>
    <w:link w:val="Footer"/>
    <w:rsid w:val="007E5E3F"/>
    <w:rPr>
      <w:rFonts w:ascii="Arial" w:hAnsi="Arial"/>
      <w:sz w:val="24"/>
      <w:lang w:val="en-AU"/>
    </w:rPr>
  </w:style>
  <w:style w:type="character" w:styleId="PageNumber">
    <w:name w:val="page number"/>
    <w:basedOn w:val="DefaultParagraphFont"/>
    <w:rsid w:val="00C72BB6"/>
  </w:style>
  <w:style w:type="character" w:customStyle="1" w:styleId="Heading4Char">
    <w:name w:val="Heading 4 Char"/>
    <w:basedOn w:val="DefaultParagraphFont"/>
    <w:link w:val="Heading4"/>
    <w:uiPriority w:val="9"/>
    <w:semiHidden/>
    <w:rsid w:val="007E5E3F"/>
    <w:rPr>
      <w:rFonts w:ascii="Calibri" w:eastAsia="Times New Roman" w:hAnsi="Calibri" w:cs="Times New Roman"/>
      <w:b/>
      <w:bCs/>
      <w:sz w:val="28"/>
      <w:szCs w:val="28"/>
      <w:lang w:val="en-AU"/>
    </w:rPr>
  </w:style>
  <w:style w:type="character" w:customStyle="1" w:styleId="Heading9Char">
    <w:name w:val="Heading 9 Char"/>
    <w:basedOn w:val="DefaultParagraphFont"/>
    <w:link w:val="Heading9"/>
    <w:uiPriority w:val="9"/>
    <w:semiHidden/>
    <w:rsid w:val="007E5E3F"/>
    <w:rPr>
      <w:rFonts w:ascii="Cambria" w:eastAsia="Times New Roman" w:hAnsi="Cambria" w:cs="Times New Roman"/>
      <w:sz w:val="22"/>
      <w:szCs w:val="22"/>
      <w:lang w:val="en-AU"/>
    </w:rPr>
  </w:style>
  <w:style w:type="paragraph" w:styleId="ListParagraph">
    <w:name w:val="List Paragraph"/>
    <w:basedOn w:val="Normal"/>
    <w:uiPriority w:val="34"/>
    <w:qFormat/>
    <w:rsid w:val="007E5E3F"/>
    <w:pPr>
      <w:ind w:left="720"/>
    </w:pPr>
  </w:style>
  <w:style w:type="paragraph" w:styleId="BalloonText">
    <w:name w:val="Balloon Text"/>
    <w:basedOn w:val="Normal"/>
    <w:link w:val="BalloonTextChar"/>
    <w:uiPriority w:val="99"/>
    <w:semiHidden/>
    <w:unhideWhenUsed/>
    <w:rsid w:val="00ED02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25F"/>
    <w:rPr>
      <w:rFonts w:ascii="Tahoma" w:hAnsi="Tahoma" w:cs="Tahoma"/>
      <w:sz w:val="16"/>
      <w:szCs w:val="16"/>
      <w:lang w:eastAsia="en-US"/>
    </w:rPr>
  </w:style>
  <w:style w:type="character" w:customStyle="1" w:styleId="Heading1Char">
    <w:name w:val="Heading 1 Char"/>
    <w:aliases w:val="ENV1 Char"/>
    <w:basedOn w:val="DefaultParagraphFont"/>
    <w:link w:val="Heading1"/>
    <w:uiPriority w:val="9"/>
    <w:rsid w:val="008D1482"/>
    <w:rPr>
      <w:rFonts w:ascii="Verdana" w:hAnsi="Verdana"/>
      <w:b/>
      <w:lang w:eastAsia="en-US"/>
    </w:rPr>
  </w:style>
  <w:style w:type="paragraph" w:styleId="BodyTextIndent">
    <w:name w:val="Body Text Indent"/>
    <w:basedOn w:val="Normal"/>
    <w:link w:val="BodyTextIndentChar"/>
    <w:uiPriority w:val="99"/>
    <w:semiHidden/>
    <w:unhideWhenUsed/>
    <w:rsid w:val="008D1482"/>
    <w:pPr>
      <w:spacing w:after="120" w:line="240" w:lineRule="auto"/>
      <w:ind w:left="283" w:right="28" w:firstLine="0"/>
      <w:jc w:val="right"/>
    </w:pPr>
  </w:style>
  <w:style w:type="character" w:customStyle="1" w:styleId="BodyTextIndentChar">
    <w:name w:val="Body Text Indent Char"/>
    <w:basedOn w:val="DefaultParagraphFont"/>
    <w:link w:val="BodyTextIndent"/>
    <w:uiPriority w:val="99"/>
    <w:semiHidden/>
    <w:rsid w:val="008D1482"/>
    <w:rPr>
      <w:rFonts w:ascii="Arial" w:hAnsi="Arial"/>
      <w:sz w:val="24"/>
      <w:lang w:eastAsia="en-US"/>
    </w:rPr>
  </w:style>
  <w:style w:type="paragraph" w:customStyle="1" w:styleId="ListalphaL1-SPIRIT">
    <w:name w:val="List alpha L1-SPIRIT"/>
    <w:basedOn w:val="Normal"/>
    <w:rsid w:val="009A7B7D"/>
    <w:pPr>
      <w:numPr>
        <w:numId w:val="15"/>
      </w:numPr>
      <w:spacing w:after="60" w:line="240" w:lineRule="auto"/>
      <w:ind w:right="0"/>
      <w:jc w:val="both"/>
    </w:pPr>
    <w:rPr>
      <w:sz w:val="20"/>
    </w:rPr>
  </w:style>
  <w:style w:type="table" w:styleId="TableGrid">
    <w:name w:val="Table Grid"/>
    <w:basedOn w:val="TableNormal"/>
    <w:uiPriority w:val="59"/>
    <w:rsid w:val="009A7B7D"/>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Corporate\Administration\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C6AD-B766-420B-A7B8-C4C908FC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750</TotalTime>
  <Pages>19</Pages>
  <Words>3511</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AGENDA NUMBER: 10</vt:lpstr>
    </vt:vector>
  </TitlesOfParts>
  <Company>Shire of Nannup</Company>
  <LinksUpToDate>false</LinksUpToDate>
  <CharactersWithSpaces>24102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NUMBER: 10</dc:title>
  <dc:creator>evelyn</dc:creator>
  <cp:lastModifiedBy>evelyn</cp:lastModifiedBy>
  <cp:revision>41</cp:revision>
  <cp:lastPrinted>2013-10-17T06:09:00Z</cp:lastPrinted>
  <dcterms:created xsi:type="dcterms:W3CDTF">2013-10-08T00:14:00Z</dcterms:created>
  <dcterms:modified xsi:type="dcterms:W3CDTF">2013-10-23T06:26:00Z</dcterms:modified>
</cp:coreProperties>
</file>