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DA" w:rsidRDefault="00295DDA" w:rsidP="00295DDA">
      <w:pPr>
        <w:shd w:val="clear" w:color="auto" w:fill="FFFFFF"/>
        <w:spacing w:after="0"/>
        <w:jc w:val="center"/>
        <w:textAlignment w:val="baseline"/>
        <w:outlineLvl w:val="0"/>
        <w:rPr>
          <w:rFonts w:eastAsia="Times New Roman" w:cs="Arial"/>
          <w:b/>
          <w:color w:val="225A33"/>
          <w:kern w:val="36"/>
          <w:sz w:val="36"/>
          <w:szCs w:val="48"/>
          <w:lang w:eastAsia="en-AU"/>
        </w:rPr>
      </w:pPr>
      <w:bookmarkStart w:id="0" w:name="_GoBack"/>
      <w:bookmarkEnd w:id="0"/>
      <w:r>
        <w:rPr>
          <w:rFonts w:eastAsia="Times New Roman" w:cs="Arial"/>
          <w:b/>
          <w:noProof/>
          <w:color w:val="225A33"/>
          <w:kern w:val="36"/>
          <w:sz w:val="36"/>
          <w:szCs w:val="48"/>
          <w:lang w:eastAsia="en-AU"/>
        </w:rPr>
        <w:drawing>
          <wp:inline distT="0" distB="0" distL="0" distR="0">
            <wp:extent cx="1343025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DDA" w:rsidRDefault="00295DDA" w:rsidP="00295DDA">
      <w:pPr>
        <w:shd w:val="clear" w:color="auto" w:fill="FFFFFF"/>
        <w:spacing w:after="0"/>
        <w:jc w:val="center"/>
        <w:textAlignment w:val="baseline"/>
        <w:outlineLvl w:val="0"/>
        <w:rPr>
          <w:rFonts w:eastAsia="Times New Roman" w:cs="Arial"/>
          <w:b/>
          <w:color w:val="225A33"/>
          <w:kern w:val="36"/>
          <w:sz w:val="36"/>
          <w:szCs w:val="48"/>
          <w:lang w:eastAsia="en-AU"/>
        </w:rPr>
      </w:pPr>
    </w:p>
    <w:p w:rsidR="0028173A" w:rsidRDefault="0028173A" w:rsidP="00295DDA">
      <w:pPr>
        <w:shd w:val="clear" w:color="auto" w:fill="FFFFFF"/>
        <w:spacing w:after="0"/>
        <w:jc w:val="center"/>
        <w:textAlignment w:val="baseline"/>
        <w:outlineLvl w:val="0"/>
        <w:rPr>
          <w:rFonts w:eastAsia="Times New Roman" w:cs="Arial"/>
          <w:b/>
          <w:color w:val="225A33"/>
          <w:kern w:val="36"/>
          <w:sz w:val="36"/>
          <w:szCs w:val="48"/>
          <w:lang w:eastAsia="en-AU"/>
        </w:rPr>
      </w:pPr>
    </w:p>
    <w:p w:rsidR="006A7FE4" w:rsidRPr="006A7FE4" w:rsidRDefault="006A7FE4" w:rsidP="00295DDA">
      <w:pPr>
        <w:shd w:val="clear" w:color="auto" w:fill="FFFFFF"/>
        <w:spacing w:after="0"/>
        <w:jc w:val="center"/>
        <w:textAlignment w:val="baseline"/>
        <w:outlineLvl w:val="0"/>
        <w:rPr>
          <w:rFonts w:eastAsia="Times New Roman" w:cs="Arial"/>
          <w:b/>
          <w:color w:val="538135" w:themeColor="accent6" w:themeShade="BF"/>
          <w:kern w:val="36"/>
          <w:sz w:val="36"/>
          <w:szCs w:val="48"/>
          <w:lang w:eastAsia="en-AU"/>
        </w:rPr>
      </w:pPr>
      <w:r w:rsidRPr="006A7FE4">
        <w:rPr>
          <w:rFonts w:eastAsia="Times New Roman" w:cs="Arial"/>
          <w:b/>
          <w:color w:val="538135" w:themeColor="accent6" w:themeShade="BF"/>
          <w:kern w:val="36"/>
          <w:sz w:val="36"/>
          <w:szCs w:val="48"/>
          <w:lang w:eastAsia="en-AU"/>
        </w:rPr>
        <w:t>Warren Blackwood Alliance of Councils</w:t>
      </w:r>
    </w:p>
    <w:p w:rsidR="006A7FE4" w:rsidRDefault="006A7FE4" w:rsidP="00295DDA">
      <w:pPr>
        <w:shd w:val="clear" w:color="auto" w:fill="FFFFFF"/>
        <w:spacing w:after="0"/>
        <w:textAlignment w:val="baseline"/>
        <w:rPr>
          <w:rFonts w:cs="Arial"/>
          <w:color w:val="231F20"/>
          <w:sz w:val="22"/>
        </w:rPr>
      </w:pPr>
    </w:p>
    <w:p w:rsidR="0028173A" w:rsidRPr="00295DDA" w:rsidRDefault="0028173A" w:rsidP="00295DDA">
      <w:pPr>
        <w:shd w:val="clear" w:color="auto" w:fill="FFFFFF"/>
        <w:spacing w:after="0"/>
        <w:textAlignment w:val="baseline"/>
        <w:rPr>
          <w:rFonts w:cs="Arial"/>
          <w:color w:val="231F20"/>
          <w:sz w:val="22"/>
        </w:rPr>
      </w:pPr>
    </w:p>
    <w:p w:rsidR="006A7FE4" w:rsidRPr="00295DDA" w:rsidRDefault="006A7FE4" w:rsidP="00295DDA">
      <w:pPr>
        <w:shd w:val="clear" w:color="auto" w:fill="FFFFFF"/>
        <w:spacing w:after="0"/>
        <w:textAlignment w:val="baseline"/>
        <w:rPr>
          <w:rFonts w:cs="Arial"/>
          <w:sz w:val="22"/>
        </w:rPr>
      </w:pPr>
      <w:r w:rsidRPr="00295DDA">
        <w:rPr>
          <w:rFonts w:cs="Arial"/>
          <w:sz w:val="22"/>
        </w:rPr>
        <w:t>The Warren Blackwood Alliance of Councils (WBAC) is a Voluntary Regional Organisation of Councils</w:t>
      </w:r>
      <w:r w:rsidR="00264784">
        <w:rPr>
          <w:rFonts w:cs="Arial"/>
          <w:sz w:val="22"/>
        </w:rPr>
        <w:t xml:space="preserve"> </w:t>
      </w:r>
      <w:r w:rsidR="0028173A">
        <w:rPr>
          <w:rFonts w:cs="Arial"/>
          <w:sz w:val="22"/>
        </w:rPr>
        <w:t xml:space="preserve">representing </w:t>
      </w:r>
      <w:r w:rsidR="00264784">
        <w:rPr>
          <w:rFonts w:cs="Arial"/>
          <w:sz w:val="22"/>
        </w:rPr>
        <w:t>the</w:t>
      </w:r>
      <w:r w:rsidRPr="00295DDA">
        <w:rPr>
          <w:rFonts w:cs="Arial"/>
          <w:sz w:val="22"/>
        </w:rPr>
        <w:t xml:space="preserve"> </w:t>
      </w:r>
      <w:r w:rsidR="00264784">
        <w:rPr>
          <w:rFonts w:cs="Arial"/>
          <w:sz w:val="22"/>
        </w:rPr>
        <w:t xml:space="preserve">Shires </w:t>
      </w:r>
      <w:r w:rsidRPr="00295DDA">
        <w:rPr>
          <w:rFonts w:cs="Arial"/>
          <w:sz w:val="22"/>
        </w:rPr>
        <w:t>of Bridgetown-Greenbushes, Manjimup and Nannup.  It was formed in 2001 following the restructure of the timber industry to work as a collective body on issues affecting those areas in the Warren and Blackwood catchments.</w:t>
      </w:r>
    </w:p>
    <w:p w:rsidR="006A7FE4" w:rsidRPr="00295DDA" w:rsidRDefault="006A7FE4" w:rsidP="00295DDA">
      <w:pPr>
        <w:shd w:val="clear" w:color="auto" w:fill="FFFFFF"/>
        <w:spacing w:after="0"/>
        <w:textAlignment w:val="baseline"/>
        <w:rPr>
          <w:rFonts w:cs="Arial"/>
          <w:sz w:val="22"/>
        </w:rPr>
      </w:pPr>
    </w:p>
    <w:p w:rsidR="00295DDA" w:rsidRPr="00295DDA" w:rsidRDefault="00295DDA" w:rsidP="00295DDA">
      <w:pPr>
        <w:spacing w:after="0"/>
        <w:rPr>
          <w:rFonts w:cs="Arial"/>
          <w:sz w:val="22"/>
        </w:rPr>
      </w:pPr>
      <w:r>
        <w:rPr>
          <w:lang w:val="en-US"/>
        </w:rPr>
        <w:t>The WBAC exists to help develop a prosperous and sustainable region in the Warren Blackwood and to improve the quality of life for residents in the area</w:t>
      </w:r>
      <w:r>
        <w:rPr>
          <w:rFonts w:cs="Arial"/>
          <w:sz w:val="22"/>
        </w:rPr>
        <w:t xml:space="preserve">. </w:t>
      </w:r>
      <w:r w:rsidRPr="00295DDA">
        <w:rPr>
          <w:rFonts w:cs="Arial"/>
          <w:sz w:val="22"/>
        </w:rPr>
        <w:t xml:space="preserve">The </w:t>
      </w:r>
      <w:r>
        <w:rPr>
          <w:rFonts w:cs="Arial"/>
          <w:sz w:val="22"/>
        </w:rPr>
        <w:t>WBAC</w:t>
      </w:r>
      <w:r w:rsidRPr="00295DDA">
        <w:rPr>
          <w:rFonts w:cs="Arial"/>
          <w:sz w:val="22"/>
        </w:rPr>
        <w:t xml:space="preserve"> acts as an advocacy group by supporting or undertaking s</w:t>
      </w:r>
      <w:r w:rsidR="00264784">
        <w:rPr>
          <w:rFonts w:cs="Arial"/>
          <w:sz w:val="22"/>
        </w:rPr>
        <w:t xml:space="preserve">ignificant projects relating to </w:t>
      </w:r>
      <w:r w:rsidRPr="00295DDA">
        <w:rPr>
          <w:rFonts w:cs="Arial"/>
          <w:sz w:val="22"/>
        </w:rPr>
        <w:t>promoting economic development and diversity and encouraging regional population growth.</w:t>
      </w:r>
    </w:p>
    <w:p w:rsidR="00295DDA" w:rsidRDefault="00295DDA" w:rsidP="00295DDA">
      <w:pPr>
        <w:shd w:val="clear" w:color="auto" w:fill="FFFFFF"/>
        <w:spacing w:after="0"/>
        <w:textAlignment w:val="baseline"/>
        <w:rPr>
          <w:rFonts w:cs="Arial"/>
          <w:sz w:val="22"/>
        </w:rPr>
      </w:pPr>
    </w:p>
    <w:p w:rsidR="006A7FE4" w:rsidRPr="00295DDA" w:rsidRDefault="00264784" w:rsidP="00295DDA">
      <w:pPr>
        <w:shd w:val="clear" w:color="auto" w:fill="FFFFFF"/>
        <w:spacing w:after="0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We</w:t>
      </w:r>
      <w:r w:rsidR="006A7FE4" w:rsidRPr="00295DDA">
        <w:rPr>
          <w:rFonts w:cs="Arial"/>
          <w:sz w:val="22"/>
        </w:rPr>
        <w:t xml:space="preserve"> </w:t>
      </w:r>
      <w:r w:rsidR="00295DDA">
        <w:rPr>
          <w:rFonts w:cs="Arial"/>
          <w:sz w:val="22"/>
        </w:rPr>
        <w:t xml:space="preserve">aim to </w:t>
      </w:r>
      <w:r w:rsidR="006A7FE4" w:rsidRPr="00295DDA">
        <w:rPr>
          <w:rFonts w:cs="Arial"/>
          <w:sz w:val="22"/>
        </w:rPr>
        <w:t xml:space="preserve">highlight and progress key issues </w:t>
      </w:r>
      <w:r w:rsidR="00295DDA" w:rsidRPr="00295DDA">
        <w:rPr>
          <w:rFonts w:cs="Arial"/>
          <w:sz w:val="22"/>
        </w:rPr>
        <w:t xml:space="preserve">that have a regional impact and to </w:t>
      </w:r>
      <w:r w:rsidR="006A7FE4" w:rsidRPr="00295DDA">
        <w:rPr>
          <w:rFonts w:cs="Arial"/>
          <w:sz w:val="22"/>
        </w:rPr>
        <w:t>be a voice for the Warren Blackwood</w:t>
      </w:r>
      <w:r w:rsidR="00295DDA">
        <w:rPr>
          <w:rFonts w:cs="Arial"/>
          <w:sz w:val="22"/>
        </w:rPr>
        <w:t xml:space="preserve"> area</w:t>
      </w:r>
      <w:r w:rsidR="00295DDA" w:rsidRPr="00295DDA">
        <w:rPr>
          <w:rFonts w:cs="Arial"/>
          <w:sz w:val="22"/>
        </w:rPr>
        <w:t xml:space="preserve">. We </w:t>
      </w:r>
      <w:r w:rsidR="00295DDA">
        <w:rPr>
          <w:rFonts w:cs="Arial"/>
          <w:sz w:val="22"/>
        </w:rPr>
        <w:t xml:space="preserve">aim to </w:t>
      </w:r>
      <w:r w:rsidR="006A7FE4" w:rsidRPr="00295DDA">
        <w:rPr>
          <w:rFonts w:cs="Arial"/>
          <w:sz w:val="22"/>
        </w:rPr>
        <w:t>lead the way in partnership development, relationship building and progressing projects by establishing a respected reputation with key stakeholders</w:t>
      </w:r>
    </w:p>
    <w:p w:rsidR="006A7FE4" w:rsidRPr="00295DDA" w:rsidRDefault="006A7FE4" w:rsidP="00295DDA">
      <w:pPr>
        <w:shd w:val="clear" w:color="auto" w:fill="FFFFFF"/>
        <w:spacing w:after="0"/>
        <w:textAlignment w:val="baseline"/>
        <w:rPr>
          <w:rFonts w:cs="Arial"/>
          <w:sz w:val="22"/>
        </w:rPr>
      </w:pPr>
    </w:p>
    <w:p w:rsidR="006A7FE4" w:rsidRPr="00295DDA" w:rsidRDefault="006A7FE4" w:rsidP="00295DDA">
      <w:pPr>
        <w:shd w:val="clear" w:color="auto" w:fill="FFFFFF"/>
        <w:spacing w:after="0"/>
        <w:textAlignment w:val="baseline"/>
        <w:rPr>
          <w:rFonts w:eastAsia="Times New Roman" w:cs="Arial"/>
          <w:sz w:val="22"/>
          <w:bdr w:val="none" w:sz="0" w:space="0" w:color="auto" w:frame="1"/>
          <w:lang w:eastAsia="en-AU"/>
        </w:rPr>
      </w:pPr>
      <w:r w:rsidRPr="006A7FE4">
        <w:rPr>
          <w:rFonts w:eastAsia="Times New Roman" w:cs="Arial"/>
          <w:sz w:val="22"/>
          <w:bdr w:val="none" w:sz="0" w:space="0" w:color="auto" w:frame="1"/>
          <w:lang w:eastAsia="en-AU"/>
        </w:rPr>
        <w:t xml:space="preserve">The Board of the </w:t>
      </w:r>
      <w:r w:rsidR="00295DDA" w:rsidRPr="00295DDA">
        <w:rPr>
          <w:rFonts w:eastAsia="Times New Roman" w:cs="Arial"/>
          <w:sz w:val="22"/>
          <w:bdr w:val="none" w:sz="0" w:space="0" w:color="auto" w:frame="1"/>
          <w:lang w:eastAsia="en-AU"/>
        </w:rPr>
        <w:t>WBAC</w:t>
      </w:r>
      <w:r w:rsidRPr="006A7FE4">
        <w:rPr>
          <w:rFonts w:eastAsia="Times New Roman" w:cs="Arial"/>
          <w:sz w:val="22"/>
          <w:bdr w:val="none" w:sz="0" w:space="0" w:color="auto" w:frame="1"/>
          <w:lang w:eastAsia="en-AU"/>
        </w:rPr>
        <w:t xml:space="preserve"> has representatives from the three Shires and employs </w:t>
      </w:r>
      <w:r w:rsidR="00264784">
        <w:rPr>
          <w:rFonts w:eastAsia="Times New Roman" w:cs="Arial"/>
          <w:sz w:val="22"/>
          <w:bdr w:val="none" w:sz="0" w:space="0" w:color="auto" w:frame="1"/>
          <w:lang w:eastAsia="en-AU"/>
        </w:rPr>
        <w:t>a part time Executive Officer. </w:t>
      </w:r>
      <w:r w:rsidRPr="006A7FE4">
        <w:rPr>
          <w:rFonts w:eastAsia="Times New Roman" w:cs="Arial"/>
          <w:sz w:val="22"/>
          <w:bdr w:val="none" w:sz="0" w:space="0" w:color="auto" w:frame="1"/>
          <w:lang w:eastAsia="en-AU"/>
        </w:rPr>
        <w:t>The South West Development Commission provides support funding and the Regional Coordinator attends Alliance meetings.</w:t>
      </w:r>
      <w:r w:rsidR="00295DDA" w:rsidRPr="00295DDA">
        <w:rPr>
          <w:rFonts w:eastAsia="Times New Roman" w:cs="Arial"/>
          <w:sz w:val="22"/>
          <w:bdr w:val="none" w:sz="0" w:space="0" w:color="auto" w:frame="1"/>
          <w:lang w:eastAsia="en-AU"/>
        </w:rPr>
        <w:t xml:space="preserve"> </w:t>
      </w:r>
      <w:r w:rsidRPr="006A7FE4">
        <w:rPr>
          <w:rFonts w:eastAsia="Times New Roman" w:cs="Arial"/>
          <w:sz w:val="22"/>
          <w:bdr w:val="none" w:sz="0" w:space="0" w:color="auto" w:frame="1"/>
          <w:lang w:eastAsia="en-AU"/>
        </w:rPr>
        <w:t xml:space="preserve">The Board meets every two months, rotating its meetings </w:t>
      </w:r>
      <w:r w:rsidRPr="00295DDA">
        <w:rPr>
          <w:rFonts w:eastAsia="Times New Roman" w:cs="Arial"/>
          <w:sz w:val="22"/>
          <w:bdr w:val="none" w:sz="0" w:space="0" w:color="auto" w:frame="1"/>
          <w:lang w:eastAsia="en-AU"/>
        </w:rPr>
        <w:t xml:space="preserve">around the three Shires. </w:t>
      </w:r>
    </w:p>
    <w:p w:rsidR="006A7FE4" w:rsidRDefault="006A7FE4" w:rsidP="00295DDA">
      <w:pPr>
        <w:shd w:val="clear" w:color="auto" w:fill="FFFFFF"/>
        <w:spacing w:after="0"/>
        <w:textAlignment w:val="baseline"/>
        <w:rPr>
          <w:rFonts w:eastAsia="Times New Roman" w:cs="Arial"/>
          <w:sz w:val="22"/>
          <w:bdr w:val="none" w:sz="0" w:space="0" w:color="auto" w:frame="1"/>
          <w:lang w:eastAsia="en-AU"/>
        </w:rPr>
      </w:pPr>
    </w:p>
    <w:p w:rsidR="00295DDA" w:rsidRPr="00295DDA" w:rsidRDefault="00295DDA" w:rsidP="00295DDA">
      <w:pPr>
        <w:shd w:val="clear" w:color="auto" w:fill="FFFFFF"/>
        <w:spacing w:after="0"/>
        <w:textAlignment w:val="baseline"/>
        <w:rPr>
          <w:rFonts w:eastAsia="Times New Roman" w:cs="Arial"/>
          <w:sz w:val="22"/>
          <w:bdr w:val="none" w:sz="0" w:space="0" w:color="auto" w:frame="1"/>
          <w:lang w:eastAsia="en-AU"/>
        </w:rPr>
      </w:pPr>
      <w:r w:rsidRPr="00295DDA">
        <w:rPr>
          <w:rFonts w:eastAsia="Times New Roman" w:cs="Arial"/>
          <w:sz w:val="22"/>
          <w:bdr w:val="none" w:sz="0" w:space="0" w:color="auto" w:frame="1"/>
          <w:lang w:eastAsia="en-AU"/>
        </w:rPr>
        <w:t>To view the</w:t>
      </w:r>
      <w:r>
        <w:rPr>
          <w:rFonts w:eastAsia="Times New Roman" w:cs="Arial"/>
          <w:sz w:val="22"/>
          <w:bdr w:val="none" w:sz="0" w:space="0" w:color="auto" w:frame="1"/>
          <w:lang w:eastAsia="en-AU"/>
        </w:rPr>
        <w:t xml:space="preserve"> </w:t>
      </w:r>
      <w:r w:rsidRPr="00295DDA">
        <w:rPr>
          <w:rFonts w:eastAsia="Times New Roman" w:cs="Arial"/>
          <w:sz w:val="22"/>
          <w:bdr w:val="none" w:sz="0" w:space="0" w:color="auto" w:frame="1"/>
          <w:lang w:eastAsia="en-AU"/>
        </w:rPr>
        <w:t xml:space="preserve">WBAC </w:t>
      </w:r>
      <w:r w:rsidRPr="006A7FE4">
        <w:rPr>
          <w:rFonts w:eastAsia="Times New Roman" w:cs="Arial"/>
          <w:sz w:val="22"/>
          <w:bdr w:val="none" w:sz="0" w:space="0" w:color="auto" w:frame="1"/>
          <w:lang w:eastAsia="en-AU"/>
        </w:rPr>
        <w:t>Strategic Plan</w:t>
      </w:r>
      <w:r w:rsidRPr="00295DDA">
        <w:rPr>
          <w:rFonts w:eastAsia="Times New Roman" w:cs="Arial"/>
          <w:sz w:val="22"/>
          <w:bdr w:val="none" w:sz="0" w:space="0" w:color="auto" w:frame="1"/>
          <w:lang w:eastAsia="en-AU"/>
        </w:rPr>
        <w:t xml:space="preserve"> 2016 – 2019 </w:t>
      </w:r>
      <w:r w:rsidRPr="00295DDA">
        <w:rPr>
          <w:rFonts w:eastAsia="Times New Roman" w:cs="Arial"/>
          <w:sz w:val="22"/>
          <w:u w:val="single"/>
          <w:bdr w:val="none" w:sz="0" w:space="0" w:color="auto" w:frame="1"/>
          <w:lang w:eastAsia="en-AU"/>
        </w:rPr>
        <w:t>click here.</w:t>
      </w:r>
    </w:p>
    <w:p w:rsidR="00295DDA" w:rsidRPr="00295DDA" w:rsidRDefault="00295DDA" w:rsidP="00295DDA">
      <w:pPr>
        <w:shd w:val="clear" w:color="auto" w:fill="FFFFFF"/>
        <w:spacing w:after="0"/>
        <w:textAlignment w:val="baseline"/>
        <w:rPr>
          <w:rFonts w:eastAsia="Times New Roman" w:cs="Arial"/>
          <w:sz w:val="22"/>
          <w:bdr w:val="none" w:sz="0" w:space="0" w:color="auto" w:frame="1"/>
          <w:lang w:eastAsia="en-AU"/>
        </w:rPr>
      </w:pPr>
    </w:p>
    <w:p w:rsidR="00295DDA" w:rsidRDefault="006A7FE4" w:rsidP="00295DDA">
      <w:pPr>
        <w:shd w:val="clear" w:color="auto" w:fill="FFFFFF"/>
        <w:spacing w:after="0"/>
        <w:textAlignment w:val="baseline"/>
        <w:rPr>
          <w:rFonts w:eastAsia="Times New Roman" w:cs="Arial"/>
          <w:sz w:val="22"/>
          <w:bdr w:val="none" w:sz="0" w:space="0" w:color="auto" w:frame="1"/>
          <w:lang w:eastAsia="en-AU"/>
        </w:rPr>
      </w:pPr>
      <w:r w:rsidRPr="006A7FE4">
        <w:rPr>
          <w:rFonts w:eastAsia="Times New Roman" w:cs="Arial"/>
          <w:sz w:val="22"/>
          <w:bdr w:val="none" w:sz="0" w:space="0" w:color="auto" w:frame="1"/>
          <w:lang w:eastAsia="en-AU"/>
        </w:rPr>
        <w:t xml:space="preserve">The </w:t>
      </w:r>
      <w:r w:rsidRPr="00295DDA">
        <w:rPr>
          <w:rFonts w:eastAsia="Times New Roman" w:cs="Arial"/>
          <w:sz w:val="22"/>
          <w:bdr w:val="none" w:sz="0" w:space="0" w:color="auto" w:frame="1"/>
          <w:lang w:eastAsia="en-AU"/>
        </w:rPr>
        <w:t xml:space="preserve">WBAC </w:t>
      </w:r>
      <w:r w:rsidRPr="006A7FE4">
        <w:rPr>
          <w:rFonts w:eastAsia="Times New Roman" w:cs="Arial"/>
          <w:sz w:val="22"/>
          <w:bdr w:val="none" w:sz="0" w:space="0" w:color="auto" w:frame="1"/>
          <w:lang w:eastAsia="en-AU"/>
        </w:rPr>
        <w:t xml:space="preserve">can be contacted through </w:t>
      </w:r>
      <w:r w:rsidR="00295DDA">
        <w:rPr>
          <w:rFonts w:eastAsia="Times New Roman" w:cs="Arial"/>
          <w:sz w:val="22"/>
          <w:bdr w:val="none" w:sz="0" w:space="0" w:color="auto" w:frame="1"/>
          <w:lang w:eastAsia="en-AU"/>
        </w:rPr>
        <w:t xml:space="preserve">the </w:t>
      </w:r>
      <w:r w:rsidRPr="006A7FE4">
        <w:rPr>
          <w:rFonts w:eastAsia="Times New Roman" w:cs="Arial"/>
          <w:sz w:val="22"/>
          <w:bdr w:val="none" w:sz="0" w:space="0" w:color="auto" w:frame="1"/>
          <w:lang w:eastAsia="en-AU"/>
        </w:rPr>
        <w:t>Executive</w:t>
      </w:r>
      <w:r w:rsidRPr="00295DDA">
        <w:rPr>
          <w:rFonts w:eastAsia="Times New Roman" w:cs="Arial"/>
          <w:sz w:val="22"/>
          <w:bdr w:val="none" w:sz="0" w:space="0" w:color="auto" w:frame="1"/>
          <w:lang w:eastAsia="en-AU"/>
        </w:rPr>
        <w:t xml:space="preserve"> Officer:</w:t>
      </w:r>
    </w:p>
    <w:p w:rsidR="006A7FE4" w:rsidRPr="00295DDA" w:rsidRDefault="006A7FE4" w:rsidP="00295DDA">
      <w:pPr>
        <w:shd w:val="clear" w:color="auto" w:fill="FFFFFF"/>
        <w:spacing w:after="0"/>
        <w:textAlignment w:val="baseline"/>
        <w:rPr>
          <w:rFonts w:eastAsia="Times New Roman" w:cs="Arial"/>
          <w:sz w:val="22"/>
          <w:bdr w:val="none" w:sz="0" w:space="0" w:color="auto" w:frame="1"/>
          <w:lang w:eastAsia="en-AU"/>
        </w:rPr>
      </w:pPr>
      <w:r w:rsidRPr="00295DDA">
        <w:rPr>
          <w:rFonts w:eastAsia="Times New Roman" w:cs="Arial"/>
          <w:sz w:val="22"/>
          <w:bdr w:val="none" w:sz="0" w:space="0" w:color="auto" w:frame="1"/>
          <w:lang w:eastAsia="en-AU"/>
        </w:rPr>
        <w:t>Katie Drummond</w:t>
      </w:r>
    </w:p>
    <w:p w:rsidR="00295DDA" w:rsidRDefault="006A7FE4" w:rsidP="00295DDA">
      <w:pPr>
        <w:shd w:val="clear" w:color="auto" w:fill="FFFFFF"/>
        <w:spacing w:after="0"/>
        <w:textAlignment w:val="baseline"/>
        <w:rPr>
          <w:rFonts w:eastAsia="Times New Roman" w:cs="Arial"/>
          <w:sz w:val="22"/>
          <w:bdr w:val="none" w:sz="0" w:space="0" w:color="auto" w:frame="1"/>
          <w:lang w:eastAsia="en-AU"/>
        </w:rPr>
      </w:pPr>
      <w:r w:rsidRPr="006A7FE4">
        <w:rPr>
          <w:rFonts w:eastAsia="Times New Roman" w:cs="Arial"/>
          <w:sz w:val="22"/>
          <w:bdr w:val="none" w:sz="0" w:space="0" w:color="auto" w:frame="1"/>
          <w:lang w:eastAsia="en-AU"/>
        </w:rPr>
        <w:t xml:space="preserve">PO Box </w:t>
      </w:r>
      <w:r w:rsidRPr="00295DDA">
        <w:rPr>
          <w:rFonts w:eastAsia="Times New Roman" w:cs="Arial"/>
          <w:sz w:val="22"/>
          <w:bdr w:val="none" w:sz="0" w:space="0" w:color="auto" w:frame="1"/>
          <w:lang w:eastAsia="en-AU"/>
        </w:rPr>
        <w:t>528</w:t>
      </w:r>
      <w:r w:rsidR="00295DDA" w:rsidRPr="00295DDA">
        <w:rPr>
          <w:rFonts w:eastAsia="Times New Roman" w:cs="Arial"/>
          <w:sz w:val="22"/>
          <w:bdr w:val="none" w:sz="0" w:space="0" w:color="auto" w:frame="1"/>
          <w:lang w:eastAsia="en-AU"/>
        </w:rPr>
        <w:t xml:space="preserve">, </w:t>
      </w:r>
      <w:r w:rsidRPr="006A7FE4">
        <w:rPr>
          <w:rFonts w:eastAsia="Times New Roman" w:cs="Arial"/>
          <w:sz w:val="22"/>
          <w:bdr w:val="none" w:sz="0" w:space="0" w:color="auto" w:frame="1"/>
          <w:lang w:eastAsia="en-AU"/>
        </w:rPr>
        <w:t>Manjimup WA 6275</w:t>
      </w:r>
    </w:p>
    <w:p w:rsidR="00295DDA" w:rsidRPr="00295DDA" w:rsidRDefault="006A7FE4" w:rsidP="00295DDA">
      <w:pPr>
        <w:shd w:val="clear" w:color="auto" w:fill="FFFFFF"/>
        <w:spacing w:after="0"/>
        <w:textAlignment w:val="baseline"/>
        <w:rPr>
          <w:rFonts w:eastAsia="Times New Roman" w:cs="Arial"/>
          <w:sz w:val="22"/>
          <w:bdr w:val="none" w:sz="0" w:space="0" w:color="auto" w:frame="1"/>
          <w:lang w:eastAsia="en-AU"/>
        </w:rPr>
      </w:pPr>
      <w:r w:rsidRPr="00295DDA">
        <w:rPr>
          <w:rFonts w:eastAsia="Times New Roman" w:cs="Arial"/>
          <w:sz w:val="22"/>
          <w:bdr w:val="none" w:sz="0" w:space="0" w:color="auto" w:frame="1"/>
          <w:lang w:eastAsia="en-AU"/>
        </w:rPr>
        <w:t>0409 112 529</w:t>
      </w:r>
      <w:r w:rsidR="00295DDA" w:rsidRPr="00295DDA">
        <w:rPr>
          <w:rFonts w:eastAsia="Times New Roman" w:cs="Arial"/>
          <w:sz w:val="22"/>
          <w:bdr w:val="none" w:sz="0" w:space="0" w:color="auto" w:frame="1"/>
          <w:lang w:eastAsia="en-AU"/>
        </w:rPr>
        <w:t xml:space="preserve">   </w:t>
      </w:r>
    </w:p>
    <w:p w:rsidR="006A7FE4" w:rsidRPr="006A7FE4" w:rsidRDefault="00295DDA" w:rsidP="00295DDA">
      <w:pPr>
        <w:shd w:val="clear" w:color="auto" w:fill="FFFFFF"/>
        <w:spacing w:after="0"/>
        <w:textAlignment w:val="baseline"/>
        <w:rPr>
          <w:rFonts w:eastAsia="Times New Roman" w:cs="Arial"/>
          <w:sz w:val="22"/>
          <w:lang w:eastAsia="en-AU"/>
        </w:rPr>
      </w:pPr>
      <w:r w:rsidRPr="00295DDA">
        <w:rPr>
          <w:rFonts w:eastAsia="Times New Roman" w:cs="Arial"/>
          <w:sz w:val="22"/>
          <w:bdr w:val="none" w:sz="0" w:space="0" w:color="auto" w:frame="1"/>
          <w:lang w:eastAsia="en-AU"/>
        </w:rPr>
        <w:t>i</w:t>
      </w:r>
      <w:r w:rsidR="006A7FE4" w:rsidRPr="00295DDA">
        <w:rPr>
          <w:rFonts w:eastAsia="Times New Roman" w:cs="Arial"/>
          <w:sz w:val="22"/>
          <w:bdr w:val="none" w:sz="0" w:space="0" w:color="auto" w:frame="1"/>
          <w:lang w:eastAsia="en-AU"/>
        </w:rPr>
        <w:t>nfo@wbac.net.au</w:t>
      </w:r>
    </w:p>
    <w:p w:rsidR="00CA49B8" w:rsidRPr="00295DDA" w:rsidRDefault="00CA49B8" w:rsidP="006A7FE4">
      <w:pPr>
        <w:spacing w:after="0"/>
        <w:rPr>
          <w:rFonts w:cs="Arial"/>
          <w:sz w:val="22"/>
        </w:rPr>
      </w:pPr>
    </w:p>
    <w:p w:rsidR="006A7FE4" w:rsidRPr="00295DDA" w:rsidRDefault="006A7FE4" w:rsidP="006A7FE4">
      <w:pPr>
        <w:spacing w:after="0"/>
        <w:rPr>
          <w:rFonts w:cs="Arial"/>
          <w:sz w:val="22"/>
        </w:rPr>
      </w:pPr>
    </w:p>
    <w:sectPr w:rsidR="006A7FE4" w:rsidRPr="00295DDA" w:rsidSect="004D5F2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7EC4"/>
    <w:multiLevelType w:val="hybridMultilevel"/>
    <w:tmpl w:val="A2262A42"/>
    <w:lvl w:ilvl="0" w:tplc="9F6A39A4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D15701"/>
    <w:multiLevelType w:val="singleLevel"/>
    <w:tmpl w:val="3B3A911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E4"/>
    <w:rsid w:val="00007090"/>
    <w:rsid w:val="00014DDC"/>
    <w:rsid w:val="00015B56"/>
    <w:rsid w:val="00050032"/>
    <w:rsid w:val="00054F1C"/>
    <w:rsid w:val="000625A4"/>
    <w:rsid w:val="000910FB"/>
    <w:rsid w:val="000C62DD"/>
    <w:rsid w:val="00111DC8"/>
    <w:rsid w:val="001E336F"/>
    <w:rsid w:val="0022619A"/>
    <w:rsid w:val="00264784"/>
    <w:rsid w:val="0028173A"/>
    <w:rsid w:val="00295DDA"/>
    <w:rsid w:val="003564AE"/>
    <w:rsid w:val="003D6E2A"/>
    <w:rsid w:val="003F2583"/>
    <w:rsid w:val="003F2D3A"/>
    <w:rsid w:val="004B2F07"/>
    <w:rsid w:val="004D5F26"/>
    <w:rsid w:val="00596BA0"/>
    <w:rsid w:val="005A2684"/>
    <w:rsid w:val="005A285E"/>
    <w:rsid w:val="005A3A47"/>
    <w:rsid w:val="005B26A9"/>
    <w:rsid w:val="00601B75"/>
    <w:rsid w:val="006A7FE4"/>
    <w:rsid w:val="006C0468"/>
    <w:rsid w:val="007C793B"/>
    <w:rsid w:val="007D5960"/>
    <w:rsid w:val="0081040C"/>
    <w:rsid w:val="00837742"/>
    <w:rsid w:val="008819F3"/>
    <w:rsid w:val="00904FBD"/>
    <w:rsid w:val="0093557A"/>
    <w:rsid w:val="00A32611"/>
    <w:rsid w:val="00A4140A"/>
    <w:rsid w:val="00A435E7"/>
    <w:rsid w:val="00AC1E16"/>
    <w:rsid w:val="00B21C41"/>
    <w:rsid w:val="00B36B96"/>
    <w:rsid w:val="00B439B3"/>
    <w:rsid w:val="00B458F2"/>
    <w:rsid w:val="00B561C4"/>
    <w:rsid w:val="00B844F3"/>
    <w:rsid w:val="00B927C2"/>
    <w:rsid w:val="00C155EF"/>
    <w:rsid w:val="00C40974"/>
    <w:rsid w:val="00CA4296"/>
    <w:rsid w:val="00CA49B8"/>
    <w:rsid w:val="00CD5B58"/>
    <w:rsid w:val="00DC4D25"/>
    <w:rsid w:val="00DF2576"/>
    <w:rsid w:val="00E12144"/>
    <w:rsid w:val="00E87496"/>
    <w:rsid w:val="00E91029"/>
    <w:rsid w:val="00EE6E85"/>
    <w:rsid w:val="00F01C3F"/>
    <w:rsid w:val="00F0362A"/>
    <w:rsid w:val="00F16D08"/>
    <w:rsid w:val="00F44FCB"/>
    <w:rsid w:val="00FE1C1B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FE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FE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lead">
    <w:name w:val="lead"/>
    <w:basedOn w:val="Normal"/>
    <w:rsid w:val="006A7F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6A7FE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7F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A7FE4"/>
  </w:style>
  <w:style w:type="character" w:styleId="Hyperlink">
    <w:name w:val="Hyperlink"/>
    <w:basedOn w:val="DefaultParagraphFont"/>
    <w:uiPriority w:val="99"/>
    <w:semiHidden/>
    <w:unhideWhenUsed/>
    <w:rsid w:val="006A7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2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FE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FE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lead">
    <w:name w:val="lead"/>
    <w:basedOn w:val="Normal"/>
    <w:rsid w:val="006A7F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6A7FE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7F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A7FE4"/>
  </w:style>
  <w:style w:type="character" w:styleId="Hyperlink">
    <w:name w:val="Hyperlink"/>
    <w:basedOn w:val="DefaultParagraphFont"/>
    <w:uiPriority w:val="99"/>
    <w:semiHidden/>
    <w:unhideWhenUsed/>
    <w:rsid w:val="006A7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2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Manjimup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Drummond</dc:creator>
  <cp:lastModifiedBy>Librarian</cp:lastModifiedBy>
  <cp:revision>2</cp:revision>
  <dcterms:created xsi:type="dcterms:W3CDTF">2016-05-09T02:53:00Z</dcterms:created>
  <dcterms:modified xsi:type="dcterms:W3CDTF">2016-05-09T02:53:00Z</dcterms:modified>
</cp:coreProperties>
</file>